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C01A8" w14:textId="77777777" w:rsidR="009819A7" w:rsidRDefault="00361E4B" w:rsidP="009819A7">
      <w:pPr>
        <w:jc w:val="left"/>
        <w:rPr>
          <w:b/>
          <w:sz w:val="24"/>
          <w:szCs w:val="24"/>
        </w:rPr>
      </w:pPr>
      <w:bookmarkStart w:id="0" w:name="_Hlk1554475"/>
      <w:r>
        <w:rPr>
          <w:noProof/>
        </w:rPr>
        <w:pict w14:anchorId="43827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63.4pt;height:27.6pt;visibility:visible">
            <v:imagedata r:id="rId12" o:title=""/>
          </v:shape>
        </w:pict>
      </w:r>
    </w:p>
    <w:bookmarkEnd w:id="0"/>
    <w:p w14:paraId="0FB6BE5C" w14:textId="77777777" w:rsidR="003B3C13" w:rsidRDefault="003B3C13" w:rsidP="00971789">
      <w:pPr>
        <w:spacing w:line="276" w:lineRule="auto"/>
        <w:jc w:val="center"/>
        <w:rPr>
          <w:b/>
          <w:sz w:val="24"/>
          <w:szCs w:val="24"/>
        </w:rPr>
      </w:pPr>
    </w:p>
    <w:p w14:paraId="62E2A658" w14:textId="77777777" w:rsidR="00510357" w:rsidRPr="00510357" w:rsidRDefault="00510357" w:rsidP="00510357">
      <w:pPr>
        <w:spacing w:line="276" w:lineRule="auto"/>
        <w:ind w:left="654" w:hanging="371"/>
        <w:jc w:val="center"/>
        <w:rPr>
          <w:rFonts w:eastAsia="Verdana" w:cs="Verdana"/>
          <w:b/>
          <w:color w:val="000000"/>
          <w:sz w:val="24"/>
          <w:szCs w:val="24"/>
        </w:rPr>
      </w:pPr>
      <w:r w:rsidRPr="00510357">
        <w:rPr>
          <w:rFonts w:eastAsia="Verdana" w:cs="Verdana"/>
          <w:b/>
          <w:color w:val="000000"/>
          <w:sz w:val="24"/>
          <w:szCs w:val="24"/>
        </w:rPr>
        <w:t>APPEAL REF: APP/B1930/W/24/3343986</w:t>
      </w:r>
    </w:p>
    <w:p w14:paraId="2C14605A" w14:textId="77777777" w:rsidR="00510357" w:rsidRPr="00510357" w:rsidRDefault="00510357" w:rsidP="00510357">
      <w:pPr>
        <w:spacing w:line="276" w:lineRule="auto"/>
        <w:ind w:left="654" w:hanging="371"/>
        <w:jc w:val="center"/>
        <w:rPr>
          <w:rFonts w:eastAsia="Verdana" w:cs="Verdana"/>
          <w:b/>
          <w:color w:val="000000"/>
          <w:sz w:val="24"/>
          <w:szCs w:val="24"/>
        </w:rPr>
      </w:pPr>
    </w:p>
    <w:p w14:paraId="24C13A22" w14:textId="6A11F0F8" w:rsidR="00510357" w:rsidRPr="00510357" w:rsidRDefault="00510357" w:rsidP="00510357">
      <w:pPr>
        <w:spacing w:line="276" w:lineRule="auto"/>
        <w:ind w:left="654" w:hanging="371"/>
        <w:jc w:val="center"/>
        <w:rPr>
          <w:rFonts w:eastAsia="Calibri" w:cs="Verdana"/>
          <w:b/>
          <w:color w:val="000000"/>
          <w:sz w:val="24"/>
          <w:szCs w:val="24"/>
          <w:lang w:eastAsia="en-US"/>
        </w:rPr>
      </w:pPr>
      <w:r w:rsidRPr="00510357">
        <w:rPr>
          <w:rFonts w:eastAsia="Calibri" w:cs="Verdana"/>
          <w:b/>
          <w:color w:val="000000"/>
          <w:sz w:val="24"/>
          <w:szCs w:val="24"/>
          <w:lang w:eastAsia="en-US"/>
        </w:rPr>
        <w:t>Land Between Caravan Site and Watling Street</w:t>
      </w:r>
      <w:r w:rsidR="00E44BF1">
        <w:rPr>
          <w:rFonts w:eastAsia="Calibri" w:cs="Verdana"/>
          <w:b/>
          <w:color w:val="000000"/>
          <w:sz w:val="24"/>
          <w:szCs w:val="24"/>
          <w:lang w:eastAsia="en-US"/>
        </w:rPr>
        <w:t>,</w:t>
      </w:r>
      <w:r w:rsidRPr="00510357">
        <w:rPr>
          <w:rFonts w:eastAsia="Calibri" w:cs="Verdana"/>
          <w:b/>
          <w:color w:val="000000"/>
          <w:sz w:val="24"/>
          <w:szCs w:val="24"/>
          <w:lang w:eastAsia="en-US"/>
        </w:rPr>
        <w:t xml:space="preserve"> Park Street</w:t>
      </w:r>
      <w:r w:rsidR="00E44BF1">
        <w:rPr>
          <w:rFonts w:eastAsia="Calibri" w:cs="Verdana"/>
          <w:b/>
          <w:color w:val="000000"/>
          <w:sz w:val="24"/>
          <w:szCs w:val="24"/>
          <w:lang w:eastAsia="en-US"/>
        </w:rPr>
        <w:t>,</w:t>
      </w:r>
      <w:r w:rsidRPr="00510357">
        <w:rPr>
          <w:rFonts w:eastAsia="Calibri" w:cs="Verdana"/>
          <w:b/>
          <w:color w:val="000000"/>
          <w:sz w:val="24"/>
          <w:szCs w:val="24"/>
          <w:lang w:eastAsia="en-US"/>
        </w:rPr>
        <w:t xml:space="preserve"> St Albans </w:t>
      </w:r>
    </w:p>
    <w:p w14:paraId="5E550EA0" w14:textId="77777777" w:rsidR="00044764" w:rsidRDefault="00044764" w:rsidP="007269B3">
      <w:pPr>
        <w:jc w:val="center"/>
        <w:rPr>
          <w:rFonts w:cs="Arial"/>
          <w:b/>
          <w:sz w:val="24"/>
          <w:szCs w:val="24"/>
        </w:rPr>
      </w:pPr>
    </w:p>
    <w:p w14:paraId="688F406F" w14:textId="662716EC" w:rsidR="007269B3" w:rsidRPr="00764699" w:rsidRDefault="007269B3" w:rsidP="00DF53DF">
      <w:pPr>
        <w:spacing w:after="240"/>
        <w:jc w:val="center"/>
        <w:rPr>
          <w:rFonts w:cs="Arial"/>
          <w:b/>
          <w:sz w:val="36"/>
          <w:szCs w:val="36"/>
        </w:rPr>
      </w:pPr>
      <w:r w:rsidRPr="00764699">
        <w:rPr>
          <w:rFonts w:cs="Arial"/>
          <w:b/>
          <w:sz w:val="36"/>
          <w:szCs w:val="36"/>
        </w:rPr>
        <w:t>Case Management Conference</w:t>
      </w:r>
      <w:r w:rsidR="00E87AD3" w:rsidRPr="00764699">
        <w:rPr>
          <w:sz w:val="36"/>
          <w:szCs w:val="36"/>
        </w:rPr>
        <w:t xml:space="preserve"> </w:t>
      </w:r>
      <w:r w:rsidR="00E87AD3" w:rsidRPr="00764699">
        <w:rPr>
          <w:rFonts w:cs="Arial"/>
          <w:b/>
          <w:sz w:val="36"/>
          <w:szCs w:val="36"/>
        </w:rPr>
        <w:t xml:space="preserve">Summary </w:t>
      </w:r>
      <w:r w:rsidR="00B102B9" w:rsidRPr="00764699">
        <w:rPr>
          <w:rFonts w:cs="Arial"/>
          <w:b/>
          <w:sz w:val="36"/>
          <w:szCs w:val="36"/>
        </w:rPr>
        <w:t>N</w:t>
      </w:r>
      <w:r w:rsidR="00E87AD3" w:rsidRPr="00764699">
        <w:rPr>
          <w:rFonts w:cs="Arial"/>
          <w:b/>
          <w:sz w:val="36"/>
          <w:szCs w:val="36"/>
        </w:rPr>
        <w:t>ote</w:t>
      </w:r>
      <w:r w:rsidRPr="00764699">
        <w:rPr>
          <w:rFonts w:cs="Arial"/>
          <w:b/>
          <w:sz w:val="36"/>
          <w:szCs w:val="36"/>
        </w:rPr>
        <w:t xml:space="preserve"> </w:t>
      </w:r>
    </w:p>
    <w:p w14:paraId="7B10EB9E" w14:textId="3B7E7161" w:rsidR="00510357" w:rsidRPr="00510357" w:rsidRDefault="00C819DE" w:rsidP="00325FD8">
      <w:pPr>
        <w:numPr>
          <w:ilvl w:val="0"/>
          <w:numId w:val="2"/>
        </w:numPr>
        <w:spacing w:line="276" w:lineRule="auto"/>
        <w:ind w:right="69"/>
        <w:contextualSpacing/>
        <w:jc w:val="left"/>
        <w:rPr>
          <w:rFonts w:eastAsia="Verdana" w:cs="Verdana"/>
          <w:color w:val="000000"/>
          <w:szCs w:val="22"/>
        </w:rPr>
      </w:pPr>
      <w:r>
        <w:t>Th</w:t>
      </w:r>
      <w:r w:rsidR="00074641">
        <w:t>is</w:t>
      </w:r>
      <w:r>
        <w:t xml:space="preserve"> note summari</w:t>
      </w:r>
      <w:r w:rsidR="00953AF1">
        <w:t>s</w:t>
      </w:r>
      <w:r>
        <w:t xml:space="preserve">es the discussion from the </w:t>
      </w:r>
      <w:r w:rsidRPr="00C819DE">
        <w:t>Case Management Conference</w:t>
      </w:r>
      <w:r w:rsidR="005A659E">
        <w:t xml:space="preserve"> (CMC)</w:t>
      </w:r>
      <w:r w:rsidRPr="00C819DE">
        <w:t xml:space="preserve"> </w:t>
      </w:r>
      <w:r w:rsidR="00074641">
        <w:t xml:space="preserve">held </w:t>
      </w:r>
      <w:r w:rsidR="00486113">
        <w:t>1</w:t>
      </w:r>
      <w:r w:rsidR="00E44BF1">
        <w:t>8</w:t>
      </w:r>
      <w:r w:rsidR="00486113">
        <w:t xml:space="preserve"> </w:t>
      </w:r>
      <w:r w:rsidR="00616BD7">
        <w:t xml:space="preserve">July </w:t>
      </w:r>
      <w:r w:rsidR="00030BCA">
        <w:t>202</w:t>
      </w:r>
      <w:r w:rsidR="00510357">
        <w:t>4</w:t>
      </w:r>
      <w:r w:rsidR="006D2894">
        <w:t xml:space="preserve"> and following consideration of the email received from the R6P on 18 July 2024 of 13:32.</w:t>
      </w:r>
    </w:p>
    <w:p w14:paraId="23DBAFBE" w14:textId="77777777" w:rsidR="00E44BF1" w:rsidRDefault="00E44BF1" w:rsidP="00E44BF1">
      <w:pPr>
        <w:spacing w:line="276" w:lineRule="auto"/>
        <w:ind w:left="720" w:right="69"/>
        <w:contextualSpacing/>
        <w:jc w:val="left"/>
        <w:rPr>
          <w:rFonts w:eastAsia="Verdana" w:cs="Verdana"/>
          <w:color w:val="000000"/>
          <w:szCs w:val="22"/>
        </w:rPr>
      </w:pPr>
    </w:p>
    <w:p w14:paraId="0782BFD2" w14:textId="11D08194" w:rsidR="00516AF0" w:rsidRPr="006D4C8A" w:rsidRDefault="00243069" w:rsidP="003243A4">
      <w:pPr>
        <w:spacing w:line="276" w:lineRule="auto"/>
        <w:ind w:right="69"/>
        <w:contextualSpacing/>
        <w:jc w:val="left"/>
        <w:rPr>
          <w:rFonts w:eastAsia="Verdana" w:cs="Verdana"/>
          <w:b/>
          <w:bCs/>
          <w:color w:val="000000"/>
          <w:szCs w:val="22"/>
          <w:u w:val="single"/>
        </w:rPr>
      </w:pPr>
      <w:r w:rsidRPr="006D4C8A">
        <w:rPr>
          <w:rFonts w:eastAsia="Verdana" w:cs="Verdana"/>
          <w:b/>
          <w:bCs/>
          <w:color w:val="000000"/>
          <w:szCs w:val="22"/>
          <w:u w:val="single"/>
        </w:rPr>
        <w:t xml:space="preserve">Withdrawal of </w:t>
      </w:r>
      <w:r w:rsidR="003243A4" w:rsidRPr="006D4C8A">
        <w:rPr>
          <w:rFonts w:eastAsia="Verdana" w:cs="Verdana"/>
          <w:b/>
          <w:bCs/>
          <w:color w:val="000000"/>
          <w:szCs w:val="22"/>
          <w:u w:val="single"/>
        </w:rPr>
        <w:t xml:space="preserve">R6P </w:t>
      </w:r>
      <w:r w:rsidR="00516AF0" w:rsidRPr="006D4C8A">
        <w:rPr>
          <w:rFonts w:eastAsia="Verdana" w:cs="Verdana"/>
          <w:b/>
          <w:bCs/>
          <w:color w:val="000000"/>
          <w:szCs w:val="22"/>
          <w:u w:val="single"/>
        </w:rPr>
        <w:t xml:space="preserve">‘Summary Analysis’ </w:t>
      </w:r>
    </w:p>
    <w:p w14:paraId="0E543A9D" w14:textId="0D081443" w:rsidR="003243A4" w:rsidRDefault="00516AF0" w:rsidP="00325FD8">
      <w:pPr>
        <w:numPr>
          <w:ilvl w:val="0"/>
          <w:numId w:val="2"/>
        </w:numPr>
        <w:spacing w:line="276" w:lineRule="auto"/>
        <w:ind w:right="69"/>
        <w:contextualSpacing/>
        <w:jc w:val="left"/>
        <w:rPr>
          <w:rFonts w:eastAsia="Verdana" w:cs="Verdana"/>
          <w:color w:val="000000"/>
          <w:szCs w:val="22"/>
        </w:rPr>
      </w:pPr>
      <w:r>
        <w:rPr>
          <w:rFonts w:eastAsia="Verdana" w:cs="Verdana"/>
          <w:color w:val="000000"/>
          <w:szCs w:val="22"/>
        </w:rPr>
        <w:t xml:space="preserve">As the R6P has agreed to rely on its Statement, and in time, further </w:t>
      </w:r>
      <w:proofErr w:type="gramStart"/>
      <w:r>
        <w:rPr>
          <w:rFonts w:eastAsia="Verdana" w:cs="Verdana"/>
          <w:color w:val="000000"/>
          <w:szCs w:val="22"/>
        </w:rPr>
        <w:t>submissions</w:t>
      </w:r>
      <w:proofErr w:type="gramEnd"/>
      <w:r>
        <w:rPr>
          <w:rFonts w:eastAsia="Verdana" w:cs="Verdana"/>
          <w:color w:val="000000"/>
          <w:szCs w:val="22"/>
        </w:rPr>
        <w:t xml:space="preserve"> and proofs, the </w:t>
      </w:r>
      <w:r w:rsidR="003243A4">
        <w:rPr>
          <w:rFonts w:eastAsia="Verdana" w:cs="Verdana"/>
          <w:color w:val="000000"/>
          <w:szCs w:val="22"/>
        </w:rPr>
        <w:t xml:space="preserve">‘Summary Analysis’ updated and submitted recently will be returned and shall not be taken as an inquiry document. This </w:t>
      </w:r>
      <w:r w:rsidR="008E5BDD">
        <w:rPr>
          <w:rFonts w:eastAsia="Verdana" w:cs="Verdana"/>
          <w:color w:val="000000"/>
          <w:szCs w:val="22"/>
        </w:rPr>
        <w:t>document is duly</w:t>
      </w:r>
      <w:r w:rsidR="003243A4">
        <w:rPr>
          <w:rFonts w:eastAsia="Verdana" w:cs="Verdana"/>
          <w:color w:val="000000"/>
          <w:szCs w:val="22"/>
        </w:rPr>
        <w:t xml:space="preserve"> returned with this </w:t>
      </w:r>
      <w:r w:rsidR="008E5BDD">
        <w:rPr>
          <w:rFonts w:eastAsia="Verdana" w:cs="Verdana"/>
          <w:color w:val="000000"/>
          <w:szCs w:val="22"/>
        </w:rPr>
        <w:t xml:space="preserve">this Summary Note. </w:t>
      </w:r>
    </w:p>
    <w:p w14:paraId="505950C8" w14:textId="77777777" w:rsidR="003243A4" w:rsidRDefault="003243A4" w:rsidP="003243A4">
      <w:pPr>
        <w:pStyle w:val="ListParagraph"/>
        <w:rPr>
          <w:rFonts w:eastAsia="Verdana" w:cs="Verdana"/>
          <w:color w:val="000000"/>
          <w:szCs w:val="22"/>
        </w:rPr>
      </w:pPr>
    </w:p>
    <w:p w14:paraId="11AECD53" w14:textId="77777777" w:rsidR="008E5BDD" w:rsidRPr="006D4C8A" w:rsidRDefault="008E5BDD" w:rsidP="000D14C6">
      <w:pPr>
        <w:spacing w:line="276" w:lineRule="auto"/>
        <w:ind w:right="69"/>
        <w:contextualSpacing/>
        <w:jc w:val="left"/>
        <w:rPr>
          <w:rFonts w:eastAsia="Verdana" w:cs="Verdana"/>
          <w:b/>
          <w:bCs/>
          <w:color w:val="000000"/>
          <w:szCs w:val="22"/>
          <w:u w:val="single"/>
        </w:rPr>
      </w:pPr>
      <w:r w:rsidRPr="006D4C8A">
        <w:rPr>
          <w:rFonts w:eastAsia="Verdana" w:cs="Verdana"/>
          <w:b/>
          <w:bCs/>
          <w:color w:val="000000"/>
          <w:szCs w:val="22"/>
          <w:u w:val="single"/>
        </w:rPr>
        <w:t xml:space="preserve">The Main Issues </w:t>
      </w:r>
    </w:p>
    <w:p w14:paraId="3E26BF58" w14:textId="66976EFA" w:rsidR="008E5BDD" w:rsidRDefault="008E5BDD" w:rsidP="00325FD8">
      <w:pPr>
        <w:numPr>
          <w:ilvl w:val="0"/>
          <w:numId w:val="2"/>
        </w:numPr>
        <w:spacing w:line="276" w:lineRule="auto"/>
        <w:ind w:right="69"/>
        <w:contextualSpacing/>
        <w:jc w:val="left"/>
        <w:rPr>
          <w:rFonts w:eastAsia="Verdana" w:cs="Verdana"/>
          <w:color w:val="000000"/>
          <w:szCs w:val="22"/>
        </w:rPr>
      </w:pPr>
      <w:r>
        <w:rPr>
          <w:rFonts w:eastAsia="Verdana" w:cs="Verdana"/>
          <w:color w:val="000000"/>
          <w:szCs w:val="22"/>
        </w:rPr>
        <w:t>The main issues are now</w:t>
      </w:r>
      <w:r w:rsidR="00266D27">
        <w:rPr>
          <w:rFonts w:eastAsia="Verdana" w:cs="Verdana"/>
          <w:color w:val="000000"/>
          <w:szCs w:val="22"/>
        </w:rPr>
        <w:t xml:space="preserve"> defined as follows</w:t>
      </w:r>
      <w:r w:rsidR="00A8555A">
        <w:rPr>
          <w:rFonts w:eastAsia="Verdana" w:cs="Verdana"/>
          <w:color w:val="000000"/>
          <w:szCs w:val="22"/>
        </w:rPr>
        <w:t xml:space="preserve">: </w:t>
      </w:r>
      <w:r>
        <w:rPr>
          <w:rFonts w:eastAsia="Verdana" w:cs="Verdana"/>
          <w:color w:val="000000"/>
          <w:szCs w:val="22"/>
        </w:rPr>
        <w:t xml:space="preserve"> </w:t>
      </w:r>
    </w:p>
    <w:p w14:paraId="0930D98F" w14:textId="77777777" w:rsidR="006D4C8A" w:rsidRDefault="00266D27" w:rsidP="00325FD8">
      <w:pPr>
        <w:pStyle w:val="ListParagraph"/>
        <w:numPr>
          <w:ilvl w:val="0"/>
          <w:numId w:val="3"/>
        </w:numPr>
        <w:rPr>
          <w:rFonts w:eastAsia="Verdana" w:cs="Verdana"/>
          <w:color w:val="000000"/>
          <w:szCs w:val="22"/>
        </w:rPr>
      </w:pPr>
      <w:r w:rsidRPr="00266D27">
        <w:rPr>
          <w:rFonts w:eastAsia="Verdana" w:cs="Verdana"/>
          <w:color w:val="000000"/>
          <w:szCs w:val="22"/>
        </w:rPr>
        <w:t>the effects of the proposal on the purposes of the Green Belt, in terms of effects on openness, coalescence and encroachment;</w:t>
      </w:r>
    </w:p>
    <w:p w14:paraId="496F788C" w14:textId="77777777" w:rsidR="006D4C8A" w:rsidRDefault="00266D27" w:rsidP="00325FD8">
      <w:pPr>
        <w:pStyle w:val="ListParagraph"/>
        <w:numPr>
          <w:ilvl w:val="0"/>
          <w:numId w:val="3"/>
        </w:numPr>
        <w:rPr>
          <w:rFonts w:eastAsia="Verdana" w:cs="Verdana"/>
          <w:color w:val="000000"/>
          <w:szCs w:val="22"/>
        </w:rPr>
      </w:pPr>
      <w:r w:rsidRPr="006D4C8A">
        <w:rPr>
          <w:rFonts w:eastAsia="Verdana" w:cs="Verdana"/>
          <w:color w:val="000000"/>
          <w:szCs w:val="22"/>
        </w:rPr>
        <w:t xml:space="preserve">whether the location of the site accords with the development plan; </w:t>
      </w:r>
    </w:p>
    <w:p w14:paraId="61CA5B3F" w14:textId="103E66B4" w:rsidR="006D4C8A" w:rsidRDefault="00266D27" w:rsidP="00325FD8">
      <w:pPr>
        <w:pStyle w:val="ListParagraph"/>
        <w:numPr>
          <w:ilvl w:val="0"/>
          <w:numId w:val="3"/>
        </w:numPr>
        <w:rPr>
          <w:rFonts w:eastAsia="Verdana" w:cs="Verdana"/>
          <w:color w:val="000000"/>
          <w:szCs w:val="22"/>
        </w:rPr>
      </w:pPr>
      <w:r w:rsidRPr="006D4C8A">
        <w:rPr>
          <w:rFonts w:eastAsia="Verdana" w:cs="Verdana"/>
          <w:color w:val="000000"/>
          <w:szCs w:val="22"/>
        </w:rPr>
        <w:t>whether the site is sustainably located in respect of its access to services and ability to minimise dependency on private vehicles;</w:t>
      </w:r>
    </w:p>
    <w:p w14:paraId="004CAB30" w14:textId="77777777" w:rsidR="006D4C8A" w:rsidRDefault="006D4C8A" w:rsidP="00325FD8">
      <w:pPr>
        <w:pStyle w:val="ListParagraph"/>
        <w:numPr>
          <w:ilvl w:val="0"/>
          <w:numId w:val="3"/>
        </w:numPr>
        <w:rPr>
          <w:rFonts w:eastAsia="Verdana" w:cs="Verdana"/>
          <w:color w:val="000000"/>
          <w:szCs w:val="22"/>
        </w:rPr>
      </w:pPr>
      <w:r>
        <w:rPr>
          <w:rFonts w:eastAsia="Verdana" w:cs="Verdana"/>
          <w:color w:val="000000"/>
          <w:szCs w:val="22"/>
        </w:rPr>
        <w:t>the effect</w:t>
      </w:r>
      <w:r w:rsidR="00266D27" w:rsidRPr="006D4C8A">
        <w:rPr>
          <w:rFonts w:eastAsia="Verdana" w:cs="Verdana"/>
          <w:color w:val="000000"/>
          <w:szCs w:val="22"/>
        </w:rPr>
        <w:t>s of the proposal on the safety and efficiency of the local highway network;</w:t>
      </w:r>
    </w:p>
    <w:p w14:paraId="61FC2319" w14:textId="77777777" w:rsidR="006D4C8A" w:rsidRDefault="00266D27" w:rsidP="00325FD8">
      <w:pPr>
        <w:pStyle w:val="ListParagraph"/>
        <w:numPr>
          <w:ilvl w:val="0"/>
          <w:numId w:val="3"/>
        </w:numPr>
        <w:rPr>
          <w:rFonts w:eastAsia="Verdana" w:cs="Verdana"/>
          <w:color w:val="000000"/>
          <w:szCs w:val="22"/>
        </w:rPr>
      </w:pPr>
      <w:r w:rsidRPr="006D4C8A">
        <w:rPr>
          <w:rFonts w:eastAsia="Verdana" w:cs="Verdana"/>
          <w:color w:val="000000"/>
          <w:szCs w:val="22"/>
        </w:rPr>
        <w:t>the effects of the proposal on the landscape character and visual amenities of the area;</w:t>
      </w:r>
    </w:p>
    <w:p w14:paraId="7FED960E" w14:textId="77777777" w:rsidR="006D4C8A" w:rsidRDefault="00266D27" w:rsidP="00325FD8">
      <w:pPr>
        <w:pStyle w:val="ListParagraph"/>
        <w:numPr>
          <w:ilvl w:val="0"/>
          <w:numId w:val="3"/>
        </w:numPr>
        <w:rPr>
          <w:rFonts w:eastAsia="Verdana" w:cs="Verdana"/>
          <w:color w:val="000000"/>
          <w:szCs w:val="22"/>
        </w:rPr>
      </w:pPr>
      <w:r w:rsidRPr="006D4C8A">
        <w:rPr>
          <w:rFonts w:eastAsia="Verdana" w:cs="Verdana"/>
          <w:color w:val="000000"/>
          <w:szCs w:val="22"/>
        </w:rPr>
        <w:t xml:space="preserve">whether the proposal would make an adequate provision of social housing; </w:t>
      </w:r>
    </w:p>
    <w:p w14:paraId="02F38BF9" w14:textId="77777777" w:rsidR="006D4C8A" w:rsidRDefault="00266D27" w:rsidP="00325FD8">
      <w:pPr>
        <w:pStyle w:val="ListParagraph"/>
        <w:numPr>
          <w:ilvl w:val="0"/>
          <w:numId w:val="3"/>
        </w:numPr>
        <w:rPr>
          <w:rFonts w:eastAsia="Verdana" w:cs="Verdana"/>
          <w:color w:val="000000"/>
          <w:szCs w:val="22"/>
        </w:rPr>
      </w:pPr>
      <w:r w:rsidRPr="006D4C8A">
        <w:rPr>
          <w:rFonts w:eastAsia="Verdana" w:cs="Verdana"/>
          <w:color w:val="000000"/>
          <w:szCs w:val="22"/>
        </w:rPr>
        <w:t xml:space="preserve">the effects of the proposal on protected species; </w:t>
      </w:r>
    </w:p>
    <w:p w14:paraId="0BA45F9C" w14:textId="77777777" w:rsidR="006D4C8A" w:rsidRDefault="00266D27" w:rsidP="00325FD8">
      <w:pPr>
        <w:pStyle w:val="ListParagraph"/>
        <w:numPr>
          <w:ilvl w:val="0"/>
          <w:numId w:val="3"/>
        </w:numPr>
        <w:rPr>
          <w:rFonts w:eastAsia="Verdana" w:cs="Verdana"/>
          <w:color w:val="000000"/>
          <w:szCs w:val="22"/>
        </w:rPr>
      </w:pPr>
      <w:r w:rsidRPr="006D4C8A">
        <w:rPr>
          <w:rFonts w:eastAsia="Verdana" w:cs="Verdana"/>
          <w:color w:val="000000"/>
          <w:szCs w:val="22"/>
        </w:rPr>
        <w:t xml:space="preserve">the effects of the proposal on agricultural land, including Best and Most versatile agricultural land; and </w:t>
      </w:r>
    </w:p>
    <w:p w14:paraId="0F4E1AF7" w14:textId="2B4EDDEC" w:rsidR="00266D27" w:rsidRPr="006D4C8A" w:rsidRDefault="00266D27" w:rsidP="00325FD8">
      <w:pPr>
        <w:pStyle w:val="ListParagraph"/>
        <w:numPr>
          <w:ilvl w:val="0"/>
          <w:numId w:val="3"/>
        </w:numPr>
        <w:rPr>
          <w:rFonts w:eastAsia="Verdana" w:cs="Verdana"/>
          <w:color w:val="000000"/>
          <w:szCs w:val="22"/>
        </w:rPr>
      </w:pPr>
      <w:r w:rsidRPr="006D4C8A">
        <w:rPr>
          <w:rFonts w:eastAsia="Verdana" w:cs="Verdana"/>
          <w:color w:val="000000"/>
          <w:szCs w:val="22"/>
        </w:rPr>
        <w:t xml:space="preserve">whether any harm by reason of inappropriateness, and any other harm, would be clearly outweighed by other considerations, </w:t>
      </w:r>
      <w:proofErr w:type="gramStart"/>
      <w:r w:rsidRPr="006D4C8A">
        <w:rPr>
          <w:rFonts w:eastAsia="Verdana" w:cs="Verdana"/>
          <w:color w:val="000000"/>
          <w:szCs w:val="22"/>
        </w:rPr>
        <w:t>so as to</w:t>
      </w:r>
      <w:proofErr w:type="gramEnd"/>
      <w:r w:rsidRPr="006D4C8A">
        <w:rPr>
          <w:rFonts w:eastAsia="Verdana" w:cs="Verdana"/>
          <w:color w:val="000000"/>
          <w:szCs w:val="22"/>
        </w:rPr>
        <w:t xml:space="preserve"> amount to the very special circumstances required to justify the proposal. </w:t>
      </w:r>
    </w:p>
    <w:p w14:paraId="61A49954" w14:textId="430F8F6B" w:rsidR="00A8555A" w:rsidRDefault="00A8555A" w:rsidP="00A8555A">
      <w:pPr>
        <w:pStyle w:val="ListParagraph"/>
        <w:ind w:left="0"/>
        <w:rPr>
          <w:rFonts w:eastAsia="Verdana" w:cs="Verdana"/>
          <w:color w:val="000000"/>
          <w:szCs w:val="22"/>
        </w:rPr>
      </w:pPr>
    </w:p>
    <w:p w14:paraId="627CCB8A" w14:textId="0B046846" w:rsidR="006D2894" w:rsidRDefault="002F712D" w:rsidP="00325FD8">
      <w:pPr>
        <w:numPr>
          <w:ilvl w:val="0"/>
          <w:numId w:val="2"/>
        </w:numPr>
        <w:spacing w:line="276" w:lineRule="auto"/>
        <w:ind w:right="69"/>
        <w:contextualSpacing/>
        <w:jc w:val="left"/>
        <w:rPr>
          <w:rFonts w:eastAsia="Verdana" w:cs="Verdana"/>
          <w:color w:val="000000"/>
          <w:szCs w:val="22"/>
        </w:rPr>
      </w:pPr>
      <w:r>
        <w:rPr>
          <w:rFonts w:eastAsia="Verdana" w:cs="Verdana"/>
          <w:color w:val="000000"/>
          <w:szCs w:val="22"/>
        </w:rPr>
        <w:t xml:space="preserve">It is anticipated that main issues a), </w:t>
      </w:r>
      <w:r w:rsidR="006D2894">
        <w:rPr>
          <w:rFonts w:eastAsia="Verdana" w:cs="Verdana"/>
          <w:color w:val="000000"/>
          <w:szCs w:val="22"/>
        </w:rPr>
        <w:t xml:space="preserve">b) </w:t>
      </w:r>
      <w:r w:rsidR="000F33EA">
        <w:rPr>
          <w:rFonts w:eastAsia="Verdana" w:cs="Verdana"/>
          <w:color w:val="000000"/>
          <w:szCs w:val="22"/>
        </w:rPr>
        <w:t>c) d) and e) will be dealt with by way of formal evidence.</w:t>
      </w:r>
    </w:p>
    <w:p w14:paraId="7DD58120" w14:textId="6899658A" w:rsidR="006D4C8A" w:rsidRPr="006D4C8A" w:rsidRDefault="006D4C8A" w:rsidP="00325FD8">
      <w:pPr>
        <w:numPr>
          <w:ilvl w:val="0"/>
          <w:numId w:val="2"/>
        </w:numPr>
        <w:spacing w:line="276" w:lineRule="auto"/>
        <w:ind w:right="69"/>
        <w:contextualSpacing/>
        <w:jc w:val="left"/>
        <w:rPr>
          <w:rFonts w:eastAsia="Verdana" w:cs="Verdana"/>
          <w:color w:val="000000"/>
          <w:szCs w:val="22"/>
        </w:rPr>
      </w:pPr>
      <w:r w:rsidRPr="006D4C8A">
        <w:rPr>
          <w:rFonts w:eastAsia="Verdana" w:cs="Verdana"/>
          <w:color w:val="000000"/>
          <w:szCs w:val="22"/>
        </w:rPr>
        <w:t xml:space="preserve">The following main issues will be dealt with via exchange of further written statements/technical notes: </w:t>
      </w:r>
    </w:p>
    <w:p w14:paraId="2333B9CA" w14:textId="2A1849C2" w:rsidR="003F1695" w:rsidRPr="006D4C8A" w:rsidRDefault="003F1695" w:rsidP="004A7634">
      <w:pPr>
        <w:spacing w:line="276" w:lineRule="auto"/>
        <w:ind w:left="1440" w:right="69"/>
        <w:contextualSpacing/>
        <w:jc w:val="left"/>
        <w:rPr>
          <w:rFonts w:eastAsia="Verdana" w:cs="Verdana"/>
          <w:color w:val="000000"/>
          <w:szCs w:val="22"/>
        </w:rPr>
      </w:pPr>
      <w:r w:rsidRPr="003F1695">
        <w:rPr>
          <w:rFonts w:eastAsia="Verdana" w:cs="Verdana"/>
          <w:color w:val="000000"/>
          <w:szCs w:val="22"/>
        </w:rPr>
        <w:t>f</w:t>
      </w:r>
      <w:r>
        <w:rPr>
          <w:rFonts w:eastAsia="Verdana" w:cs="Verdana"/>
          <w:color w:val="000000"/>
          <w:szCs w:val="22"/>
        </w:rPr>
        <w:t xml:space="preserve">) </w:t>
      </w:r>
      <w:r w:rsidRPr="003F1695">
        <w:rPr>
          <w:rFonts w:eastAsia="Verdana" w:cs="Verdana"/>
          <w:color w:val="000000"/>
          <w:szCs w:val="22"/>
        </w:rPr>
        <w:t xml:space="preserve">whether the proposal would make an adequate provision of </w:t>
      </w:r>
      <w:r w:rsidR="004A7634">
        <w:rPr>
          <w:rFonts w:eastAsia="Verdana" w:cs="Verdana"/>
          <w:color w:val="000000"/>
          <w:szCs w:val="22"/>
        </w:rPr>
        <w:t>affordable</w:t>
      </w:r>
      <w:r w:rsidRPr="003F1695">
        <w:rPr>
          <w:rFonts w:eastAsia="Verdana" w:cs="Verdana"/>
          <w:color w:val="000000"/>
          <w:szCs w:val="22"/>
        </w:rPr>
        <w:t xml:space="preserve"> housing;</w:t>
      </w:r>
      <w:r w:rsidR="004A7634">
        <w:rPr>
          <w:rFonts w:eastAsia="Verdana" w:cs="Verdana"/>
          <w:color w:val="000000"/>
          <w:szCs w:val="22"/>
        </w:rPr>
        <w:t xml:space="preserve"> and</w:t>
      </w:r>
    </w:p>
    <w:p w14:paraId="061C5BDD" w14:textId="77777777" w:rsidR="003F1695" w:rsidRDefault="003F1695" w:rsidP="004A7634">
      <w:pPr>
        <w:ind w:left="1440"/>
        <w:rPr>
          <w:rFonts w:eastAsia="Verdana" w:cs="Verdana"/>
          <w:color w:val="000000"/>
          <w:szCs w:val="22"/>
        </w:rPr>
      </w:pPr>
      <w:r>
        <w:rPr>
          <w:rFonts w:eastAsia="Verdana" w:cs="Verdana"/>
          <w:color w:val="000000"/>
          <w:szCs w:val="22"/>
        </w:rPr>
        <w:t xml:space="preserve">h) </w:t>
      </w:r>
      <w:r w:rsidRPr="003F1695">
        <w:rPr>
          <w:rFonts w:eastAsia="Verdana" w:cs="Verdana"/>
          <w:color w:val="000000"/>
          <w:szCs w:val="22"/>
        </w:rPr>
        <w:t>the effects of the proposal on agricultural land, including Best and Most versatile agricultural land</w:t>
      </w:r>
      <w:r>
        <w:rPr>
          <w:rFonts w:eastAsia="Verdana" w:cs="Verdana"/>
          <w:color w:val="000000"/>
          <w:szCs w:val="22"/>
        </w:rPr>
        <w:t xml:space="preserve">. </w:t>
      </w:r>
    </w:p>
    <w:p w14:paraId="16780CDD" w14:textId="2F8F96C4" w:rsidR="006D4C8A" w:rsidRDefault="006D4C8A" w:rsidP="003F1695">
      <w:pPr>
        <w:spacing w:line="276" w:lineRule="auto"/>
        <w:ind w:left="720" w:right="69"/>
        <w:contextualSpacing/>
        <w:jc w:val="left"/>
        <w:rPr>
          <w:rFonts w:eastAsia="Verdana" w:cs="Verdana"/>
          <w:color w:val="000000"/>
          <w:szCs w:val="22"/>
        </w:rPr>
      </w:pPr>
    </w:p>
    <w:p w14:paraId="24A4EB1D" w14:textId="5A1B22DF" w:rsidR="007B7379" w:rsidRPr="007B7379" w:rsidRDefault="003F1695" w:rsidP="00325FD8">
      <w:pPr>
        <w:numPr>
          <w:ilvl w:val="0"/>
          <w:numId w:val="2"/>
        </w:numPr>
        <w:spacing w:line="276" w:lineRule="auto"/>
        <w:ind w:right="69"/>
        <w:contextualSpacing/>
        <w:jc w:val="left"/>
        <w:rPr>
          <w:rFonts w:eastAsia="Verdana" w:cs="Verdana"/>
          <w:b/>
          <w:bCs/>
          <w:color w:val="000000"/>
          <w:szCs w:val="22"/>
        </w:rPr>
      </w:pPr>
      <w:r w:rsidRPr="007B7379">
        <w:rPr>
          <w:rFonts w:eastAsia="Verdana" w:cs="Verdana"/>
          <w:color w:val="000000"/>
          <w:szCs w:val="22"/>
        </w:rPr>
        <w:lastRenderedPageBreak/>
        <w:t xml:space="preserve">There is potential that the protected species matter </w:t>
      </w:r>
      <w:r w:rsidR="002D3255">
        <w:rPr>
          <w:rFonts w:eastAsia="Verdana" w:cs="Verdana"/>
          <w:color w:val="000000"/>
          <w:szCs w:val="22"/>
        </w:rPr>
        <w:t xml:space="preserve">under g) </w:t>
      </w:r>
      <w:r w:rsidRPr="007B7379">
        <w:rPr>
          <w:rFonts w:eastAsia="Verdana" w:cs="Verdana"/>
          <w:color w:val="000000"/>
          <w:szCs w:val="22"/>
        </w:rPr>
        <w:t>can also be dealt with via</w:t>
      </w:r>
      <w:r w:rsidR="00682F9A" w:rsidRPr="007B7379">
        <w:rPr>
          <w:rFonts w:eastAsia="Verdana" w:cs="Verdana"/>
          <w:color w:val="000000"/>
          <w:szCs w:val="22"/>
        </w:rPr>
        <w:t xml:space="preserve"> exchange of written evidence</w:t>
      </w:r>
      <w:r w:rsidR="007B7379" w:rsidRPr="007B7379">
        <w:rPr>
          <w:rFonts w:eastAsia="Verdana" w:cs="Verdana"/>
          <w:color w:val="000000"/>
          <w:szCs w:val="22"/>
        </w:rPr>
        <w:t>, depending on the findings of the R6P on receipt of the full reports that were submitted to the Council</w:t>
      </w:r>
      <w:r w:rsidR="00DC57E9">
        <w:rPr>
          <w:rFonts w:eastAsia="Verdana" w:cs="Verdana"/>
          <w:color w:val="000000"/>
          <w:szCs w:val="22"/>
        </w:rPr>
        <w:t xml:space="preserve"> (this is being arranged by the appellant’s team)</w:t>
      </w:r>
      <w:r w:rsidR="007B7379" w:rsidRPr="007B7379">
        <w:rPr>
          <w:rFonts w:eastAsia="Verdana" w:cs="Verdana"/>
          <w:color w:val="000000"/>
          <w:szCs w:val="22"/>
        </w:rPr>
        <w:t xml:space="preserve">. Further clarification from the R6P on whether it intends to present formal </w:t>
      </w:r>
      <w:r w:rsidR="00F6458E">
        <w:rPr>
          <w:rFonts w:eastAsia="Verdana" w:cs="Verdana"/>
          <w:color w:val="000000"/>
          <w:szCs w:val="22"/>
        </w:rPr>
        <w:t xml:space="preserve">expert evidence to the inquiry on this </w:t>
      </w:r>
      <w:proofErr w:type="gramStart"/>
      <w:r w:rsidR="00F6458E">
        <w:rPr>
          <w:rFonts w:eastAsia="Verdana" w:cs="Verdana"/>
          <w:color w:val="000000"/>
          <w:szCs w:val="22"/>
        </w:rPr>
        <w:t>matter, or</w:t>
      </w:r>
      <w:proofErr w:type="gramEnd"/>
      <w:r w:rsidR="00F6458E">
        <w:rPr>
          <w:rFonts w:eastAsia="Verdana" w:cs="Verdana"/>
          <w:color w:val="000000"/>
          <w:szCs w:val="22"/>
        </w:rPr>
        <w:t xml:space="preserve"> address it by way of further written submission </w:t>
      </w:r>
      <w:r w:rsidR="007B7379" w:rsidRPr="007B7379">
        <w:rPr>
          <w:rFonts w:eastAsia="Verdana" w:cs="Verdana"/>
          <w:color w:val="000000"/>
          <w:szCs w:val="22"/>
        </w:rPr>
        <w:t xml:space="preserve">is requested by </w:t>
      </w:r>
      <w:r w:rsidR="0002436C">
        <w:rPr>
          <w:rFonts w:eastAsia="Verdana" w:cs="Verdana"/>
          <w:color w:val="000000"/>
          <w:szCs w:val="22"/>
        </w:rPr>
        <w:t xml:space="preserve">24 July. </w:t>
      </w:r>
    </w:p>
    <w:p w14:paraId="65DC8768" w14:textId="77777777" w:rsidR="007B7379" w:rsidRDefault="007B7379" w:rsidP="007B7379">
      <w:pPr>
        <w:pStyle w:val="ListParagraph"/>
        <w:rPr>
          <w:rFonts w:eastAsia="Verdana" w:cs="Verdana"/>
          <w:b/>
          <w:bCs/>
          <w:color w:val="000000"/>
          <w:szCs w:val="22"/>
        </w:rPr>
      </w:pPr>
    </w:p>
    <w:p w14:paraId="032B89E9" w14:textId="0A095F97" w:rsidR="006D4C8A" w:rsidRPr="00472377" w:rsidRDefault="006D4C8A" w:rsidP="00472377">
      <w:pPr>
        <w:spacing w:line="276" w:lineRule="auto"/>
        <w:ind w:right="69"/>
        <w:contextualSpacing/>
        <w:jc w:val="left"/>
        <w:rPr>
          <w:rFonts w:eastAsia="Verdana" w:cs="Verdana"/>
          <w:b/>
          <w:bCs/>
          <w:color w:val="000000"/>
          <w:szCs w:val="22"/>
          <w:u w:val="single"/>
        </w:rPr>
      </w:pPr>
      <w:r w:rsidRPr="00472377">
        <w:rPr>
          <w:rFonts w:eastAsia="Verdana" w:cs="Verdana"/>
          <w:b/>
          <w:bCs/>
          <w:color w:val="000000"/>
          <w:szCs w:val="22"/>
          <w:u w:val="single"/>
        </w:rPr>
        <w:t>Other Matters</w:t>
      </w:r>
    </w:p>
    <w:p w14:paraId="074CE9F6" w14:textId="16923C99" w:rsidR="001A61F1" w:rsidRDefault="001A61F1" w:rsidP="00325FD8">
      <w:pPr>
        <w:numPr>
          <w:ilvl w:val="0"/>
          <w:numId w:val="2"/>
        </w:numPr>
        <w:spacing w:line="276" w:lineRule="auto"/>
        <w:ind w:right="69"/>
        <w:contextualSpacing/>
        <w:jc w:val="left"/>
        <w:rPr>
          <w:rFonts w:eastAsia="Verdana" w:cs="Verdana"/>
          <w:color w:val="000000"/>
          <w:szCs w:val="22"/>
        </w:rPr>
      </w:pPr>
      <w:r>
        <w:rPr>
          <w:rFonts w:eastAsia="Verdana" w:cs="Verdana"/>
          <w:color w:val="000000"/>
          <w:szCs w:val="22"/>
        </w:rPr>
        <w:t>Other matters</w:t>
      </w:r>
      <w:r w:rsidR="003A1405">
        <w:rPr>
          <w:rFonts w:eastAsia="Verdana" w:cs="Verdana"/>
          <w:color w:val="000000"/>
          <w:szCs w:val="22"/>
        </w:rPr>
        <w:t xml:space="preserve"> to consider include: </w:t>
      </w:r>
    </w:p>
    <w:p w14:paraId="44462329" w14:textId="39678031" w:rsidR="003A1405" w:rsidRDefault="004A7634" w:rsidP="00325FD8">
      <w:pPr>
        <w:numPr>
          <w:ilvl w:val="1"/>
          <w:numId w:val="4"/>
        </w:numPr>
        <w:spacing w:line="276" w:lineRule="auto"/>
        <w:ind w:right="69"/>
        <w:contextualSpacing/>
        <w:jc w:val="left"/>
        <w:rPr>
          <w:rFonts w:eastAsia="Verdana" w:cs="Verdana"/>
          <w:color w:val="000000"/>
          <w:szCs w:val="22"/>
        </w:rPr>
      </w:pPr>
      <w:r>
        <w:rPr>
          <w:rFonts w:eastAsia="Verdana" w:cs="Verdana"/>
          <w:color w:val="000000"/>
          <w:szCs w:val="22"/>
        </w:rPr>
        <w:t>t</w:t>
      </w:r>
      <w:r w:rsidR="009B0E11">
        <w:rPr>
          <w:rFonts w:eastAsia="Verdana" w:cs="Verdana"/>
          <w:color w:val="000000"/>
          <w:szCs w:val="22"/>
        </w:rPr>
        <w:t>he p</w:t>
      </w:r>
      <w:r w:rsidR="003A1405">
        <w:rPr>
          <w:rFonts w:eastAsia="Verdana" w:cs="Verdana"/>
          <w:color w:val="000000"/>
          <w:szCs w:val="22"/>
        </w:rPr>
        <w:t xml:space="preserve">otential effects </w:t>
      </w:r>
      <w:r>
        <w:rPr>
          <w:rFonts w:eastAsia="Verdana" w:cs="Verdana"/>
          <w:color w:val="000000"/>
          <w:szCs w:val="22"/>
        </w:rPr>
        <w:t xml:space="preserve">of the development </w:t>
      </w:r>
      <w:r w:rsidR="003A1405">
        <w:rPr>
          <w:rFonts w:eastAsia="Verdana" w:cs="Verdana"/>
          <w:color w:val="000000"/>
          <w:szCs w:val="22"/>
        </w:rPr>
        <w:t xml:space="preserve">on air </w:t>
      </w:r>
      <w:r w:rsidR="009B0E11">
        <w:rPr>
          <w:rFonts w:eastAsia="Verdana" w:cs="Verdana"/>
          <w:color w:val="000000"/>
          <w:szCs w:val="22"/>
        </w:rPr>
        <w:t xml:space="preserve">quality; </w:t>
      </w:r>
      <w:r w:rsidR="003A1405">
        <w:rPr>
          <w:rFonts w:eastAsia="Verdana" w:cs="Verdana"/>
          <w:color w:val="000000"/>
          <w:szCs w:val="22"/>
        </w:rPr>
        <w:t xml:space="preserve"> </w:t>
      </w:r>
    </w:p>
    <w:p w14:paraId="0E503DEA" w14:textId="77777777" w:rsidR="00FF1583" w:rsidRDefault="003A1405" w:rsidP="00325FD8">
      <w:pPr>
        <w:numPr>
          <w:ilvl w:val="1"/>
          <w:numId w:val="4"/>
        </w:numPr>
        <w:spacing w:line="276" w:lineRule="auto"/>
        <w:ind w:right="69"/>
        <w:contextualSpacing/>
        <w:jc w:val="left"/>
        <w:rPr>
          <w:rFonts w:eastAsia="Verdana" w:cs="Verdana"/>
          <w:color w:val="000000"/>
          <w:szCs w:val="22"/>
        </w:rPr>
      </w:pPr>
      <w:r>
        <w:rPr>
          <w:rFonts w:eastAsia="Verdana" w:cs="Verdana"/>
          <w:color w:val="000000"/>
          <w:szCs w:val="22"/>
        </w:rPr>
        <w:t>whether or not the Council is required to d</w:t>
      </w:r>
      <w:r w:rsidR="00AB4062">
        <w:rPr>
          <w:rFonts w:eastAsia="Verdana" w:cs="Verdana"/>
          <w:color w:val="000000"/>
          <w:szCs w:val="22"/>
        </w:rPr>
        <w:t>emonstrate a four or five year supply of housing land</w:t>
      </w:r>
      <w:r w:rsidR="002E0AC1">
        <w:rPr>
          <w:rFonts w:eastAsia="Verdana" w:cs="Verdana"/>
          <w:color w:val="000000"/>
          <w:szCs w:val="22"/>
        </w:rPr>
        <w:t xml:space="preserve"> and the supply positi</w:t>
      </w:r>
      <w:r w:rsidR="00FF1583">
        <w:rPr>
          <w:rFonts w:eastAsia="Verdana" w:cs="Verdana"/>
          <w:color w:val="000000"/>
          <w:szCs w:val="22"/>
        </w:rPr>
        <w:t xml:space="preserve">on. </w:t>
      </w:r>
    </w:p>
    <w:p w14:paraId="087D7528" w14:textId="4A7B8E4D" w:rsidR="003A1405" w:rsidRDefault="00FF1583" w:rsidP="00325FD8">
      <w:pPr>
        <w:numPr>
          <w:ilvl w:val="0"/>
          <w:numId w:val="2"/>
        </w:numPr>
        <w:spacing w:line="276" w:lineRule="auto"/>
        <w:ind w:right="69"/>
        <w:contextualSpacing/>
        <w:jc w:val="left"/>
        <w:rPr>
          <w:rFonts w:eastAsia="Verdana" w:cs="Verdana"/>
          <w:color w:val="000000"/>
          <w:szCs w:val="22"/>
        </w:rPr>
      </w:pPr>
      <w:r>
        <w:rPr>
          <w:rFonts w:eastAsia="Verdana" w:cs="Verdana"/>
          <w:color w:val="000000"/>
          <w:szCs w:val="22"/>
        </w:rPr>
        <w:t xml:space="preserve">The </w:t>
      </w:r>
      <w:r w:rsidR="00DC57E9">
        <w:rPr>
          <w:rFonts w:eastAsia="Verdana" w:cs="Verdana"/>
          <w:color w:val="000000"/>
          <w:szCs w:val="22"/>
        </w:rPr>
        <w:t>above matters will also be addressed through written submissions, with a separate S</w:t>
      </w:r>
      <w:r w:rsidR="002D3255">
        <w:rPr>
          <w:rFonts w:eastAsia="Verdana" w:cs="Verdana"/>
          <w:color w:val="000000"/>
          <w:szCs w:val="22"/>
        </w:rPr>
        <w:t>tatement of Common/Uncommon</w:t>
      </w:r>
      <w:r w:rsidR="00D76739">
        <w:rPr>
          <w:rFonts w:eastAsia="Verdana" w:cs="Verdana"/>
          <w:color w:val="000000"/>
          <w:szCs w:val="22"/>
        </w:rPr>
        <w:t xml:space="preserve"> Ground</w:t>
      </w:r>
      <w:r w:rsidR="00DC57E9">
        <w:rPr>
          <w:rFonts w:eastAsia="Verdana" w:cs="Verdana"/>
          <w:color w:val="000000"/>
          <w:szCs w:val="22"/>
        </w:rPr>
        <w:t xml:space="preserve"> </w:t>
      </w:r>
      <w:r w:rsidR="00A64BB6">
        <w:rPr>
          <w:rFonts w:eastAsia="Verdana" w:cs="Verdana"/>
          <w:color w:val="000000"/>
          <w:szCs w:val="22"/>
        </w:rPr>
        <w:t xml:space="preserve">(SOCG) </w:t>
      </w:r>
      <w:r w:rsidR="00DC57E9">
        <w:rPr>
          <w:rFonts w:eastAsia="Verdana" w:cs="Verdana"/>
          <w:color w:val="000000"/>
          <w:szCs w:val="22"/>
        </w:rPr>
        <w:t>to be prepared on the topic of housing land supply</w:t>
      </w:r>
      <w:r w:rsidR="009B0E11">
        <w:rPr>
          <w:rFonts w:eastAsia="Verdana" w:cs="Verdana"/>
          <w:color w:val="000000"/>
          <w:szCs w:val="22"/>
        </w:rPr>
        <w:t>.</w:t>
      </w:r>
      <w:r w:rsidR="00AB4062">
        <w:rPr>
          <w:rFonts w:eastAsia="Verdana" w:cs="Verdana"/>
          <w:color w:val="000000"/>
          <w:szCs w:val="22"/>
        </w:rPr>
        <w:t xml:space="preserve"> </w:t>
      </w:r>
    </w:p>
    <w:p w14:paraId="1405B86A" w14:textId="77777777" w:rsidR="00C94390" w:rsidRDefault="00C94390" w:rsidP="00F6458E">
      <w:pPr>
        <w:spacing w:line="276" w:lineRule="auto"/>
        <w:ind w:left="720" w:right="69"/>
        <w:contextualSpacing/>
        <w:jc w:val="left"/>
        <w:rPr>
          <w:rFonts w:eastAsia="Verdana" w:cs="Verdana"/>
          <w:color w:val="000000"/>
          <w:szCs w:val="22"/>
        </w:rPr>
      </w:pPr>
    </w:p>
    <w:p w14:paraId="6B6CF533" w14:textId="1E761F71" w:rsidR="00C94390" w:rsidRPr="00472377" w:rsidRDefault="00FD6F69" w:rsidP="00472377">
      <w:pPr>
        <w:spacing w:line="276" w:lineRule="auto"/>
        <w:ind w:right="69"/>
        <w:contextualSpacing/>
        <w:jc w:val="left"/>
        <w:rPr>
          <w:rFonts w:eastAsia="Verdana" w:cs="Verdana"/>
          <w:b/>
          <w:bCs/>
          <w:color w:val="000000"/>
          <w:szCs w:val="22"/>
          <w:u w:val="single"/>
        </w:rPr>
      </w:pPr>
      <w:r w:rsidRPr="00472377">
        <w:rPr>
          <w:rFonts w:eastAsia="Verdana" w:cs="Verdana"/>
          <w:b/>
          <w:bCs/>
          <w:color w:val="000000"/>
          <w:szCs w:val="22"/>
          <w:u w:val="single"/>
        </w:rPr>
        <w:t xml:space="preserve">Deadlines for submission of evidence </w:t>
      </w:r>
    </w:p>
    <w:p w14:paraId="153756A7" w14:textId="172AD97F" w:rsidR="00C94390" w:rsidRDefault="009E334B" w:rsidP="00325FD8">
      <w:pPr>
        <w:numPr>
          <w:ilvl w:val="0"/>
          <w:numId w:val="2"/>
        </w:numPr>
        <w:spacing w:line="276" w:lineRule="auto"/>
        <w:ind w:right="69"/>
        <w:contextualSpacing/>
        <w:jc w:val="left"/>
        <w:rPr>
          <w:rFonts w:eastAsia="Verdana" w:cs="Verdana"/>
          <w:color w:val="000000"/>
          <w:szCs w:val="22"/>
        </w:rPr>
      </w:pPr>
      <w:r>
        <w:rPr>
          <w:rFonts w:eastAsia="Verdana" w:cs="Verdana"/>
          <w:color w:val="000000"/>
          <w:szCs w:val="22"/>
        </w:rPr>
        <w:t xml:space="preserve">The following dates are relevant: </w:t>
      </w:r>
    </w:p>
    <w:p w14:paraId="67E18AB4" w14:textId="77777777" w:rsidR="00083085" w:rsidRDefault="00083085" w:rsidP="004E4EB4">
      <w:pPr>
        <w:spacing w:line="276" w:lineRule="auto"/>
        <w:ind w:left="720" w:right="69"/>
        <w:contextualSpacing/>
        <w:jc w:val="left"/>
        <w:rPr>
          <w:rFonts w:eastAsia="Verdana" w:cs="Verdana"/>
          <w:color w:val="000000"/>
          <w:szCs w:val="22"/>
        </w:rPr>
      </w:pPr>
    </w:p>
    <w:tbl>
      <w:tblPr>
        <w:tblW w:w="85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70"/>
      </w:tblGrid>
      <w:tr w:rsidR="009E334B" w:rsidRPr="009E334B" w14:paraId="53659174" w14:textId="77777777" w:rsidTr="00083085">
        <w:tc>
          <w:tcPr>
            <w:tcW w:w="2552" w:type="dxa"/>
            <w:shd w:val="clear" w:color="auto" w:fill="auto"/>
          </w:tcPr>
          <w:p w14:paraId="7893A899" w14:textId="77777777" w:rsidR="009E334B" w:rsidRPr="009E334B" w:rsidRDefault="009E334B" w:rsidP="009E334B">
            <w:pPr>
              <w:spacing w:line="276" w:lineRule="auto"/>
              <w:ind w:right="69"/>
              <w:contextualSpacing/>
              <w:jc w:val="left"/>
              <w:rPr>
                <w:rFonts w:eastAsia="Verdana" w:cs="Verdana"/>
                <w:bCs/>
                <w:color w:val="000000"/>
                <w:szCs w:val="22"/>
              </w:rPr>
            </w:pPr>
            <w:r w:rsidRPr="009E334B">
              <w:rPr>
                <w:rFonts w:eastAsia="Verdana" w:cs="Verdana"/>
                <w:bCs/>
                <w:color w:val="000000"/>
                <w:szCs w:val="22"/>
              </w:rPr>
              <w:t>Date</w:t>
            </w:r>
          </w:p>
        </w:tc>
        <w:tc>
          <w:tcPr>
            <w:tcW w:w="5970" w:type="dxa"/>
            <w:shd w:val="clear" w:color="auto" w:fill="auto"/>
          </w:tcPr>
          <w:p w14:paraId="53B7F602" w14:textId="77777777" w:rsidR="009E334B" w:rsidRPr="009E334B" w:rsidRDefault="009E334B" w:rsidP="009E334B">
            <w:pPr>
              <w:spacing w:line="276" w:lineRule="auto"/>
              <w:ind w:right="69"/>
              <w:contextualSpacing/>
              <w:jc w:val="left"/>
              <w:rPr>
                <w:rFonts w:eastAsia="Verdana" w:cs="Verdana"/>
                <w:bCs/>
                <w:color w:val="000000"/>
                <w:szCs w:val="22"/>
              </w:rPr>
            </w:pPr>
            <w:r w:rsidRPr="009E334B">
              <w:rPr>
                <w:rFonts w:eastAsia="Verdana" w:cs="Verdana"/>
                <w:bCs/>
                <w:color w:val="000000"/>
                <w:szCs w:val="22"/>
              </w:rPr>
              <w:t>Submission / Action</w:t>
            </w:r>
          </w:p>
        </w:tc>
      </w:tr>
      <w:tr w:rsidR="00AC55D8" w:rsidRPr="009E334B" w14:paraId="4F4C6C48" w14:textId="77777777" w:rsidTr="00083085">
        <w:tc>
          <w:tcPr>
            <w:tcW w:w="2552" w:type="dxa"/>
            <w:shd w:val="clear" w:color="auto" w:fill="auto"/>
          </w:tcPr>
          <w:p w14:paraId="31E511F5" w14:textId="590A69BC" w:rsidR="00AC55D8" w:rsidRPr="009E334B" w:rsidRDefault="00AC55D8" w:rsidP="009E334B">
            <w:pPr>
              <w:spacing w:line="276" w:lineRule="auto"/>
              <w:ind w:right="69"/>
              <w:contextualSpacing/>
              <w:jc w:val="left"/>
              <w:rPr>
                <w:rFonts w:eastAsia="Verdana" w:cs="Verdana"/>
                <w:bCs/>
                <w:color w:val="000000"/>
                <w:szCs w:val="22"/>
              </w:rPr>
            </w:pPr>
            <w:r>
              <w:rPr>
                <w:rFonts w:eastAsia="Verdana" w:cs="Verdana"/>
                <w:bCs/>
                <w:color w:val="000000"/>
                <w:szCs w:val="22"/>
              </w:rPr>
              <w:t xml:space="preserve">24 July </w:t>
            </w:r>
            <w:r w:rsidR="004E4EB4">
              <w:rPr>
                <w:rFonts w:eastAsia="Verdana" w:cs="Verdana"/>
                <w:bCs/>
                <w:color w:val="000000"/>
                <w:szCs w:val="22"/>
              </w:rPr>
              <w:t>2024</w:t>
            </w:r>
          </w:p>
        </w:tc>
        <w:tc>
          <w:tcPr>
            <w:tcW w:w="5970" w:type="dxa"/>
            <w:shd w:val="clear" w:color="auto" w:fill="auto"/>
          </w:tcPr>
          <w:p w14:paraId="3BEEB2C1" w14:textId="01078086" w:rsidR="00AC55D8" w:rsidRPr="009E334B" w:rsidRDefault="00AC55D8" w:rsidP="00325FD8">
            <w:pPr>
              <w:numPr>
                <w:ilvl w:val="0"/>
                <w:numId w:val="6"/>
              </w:numPr>
              <w:spacing w:line="276" w:lineRule="auto"/>
              <w:ind w:right="69"/>
              <w:contextualSpacing/>
              <w:jc w:val="left"/>
              <w:rPr>
                <w:rFonts w:eastAsia="Verdana" w:cs="Verdana"/>
                <w:bCs/>
                <w:color w:val="000000"/>
                <w:szCs w:val="22"/>
              </w:rPr>
            </w:pPr>
            <w:r>
              <w:rPr>
                <w:rFonts w:eastAsia="Verdana" w:cs="Verdana"/>
                <w:bCs/>
                <w:color w:val="000000"/>
                <w:szCs w:val="22"/>
              </w:rPr>
              <w:t xml:space="preserve">Clarification from R6P on </w:t>
            </w:r>
            <w:r w:rsidR="004E4EB4">
              <w:rPr>
                <w:rFonts w:eastAsia="Verdana" w:cs="Verdana"/>
                <w:bCs/>
                <w:color w:val="000000"/>
                <w:szCs w:val="22"/>
              </w:rPr>
              <w:t xml:space="preserve">method of evidence presentation in respect of </w:t>
            </w:r>
            <w:r w:rsidR="00137C33">
              <w:rPr>
                <w:rFonts w:eastAsia="Verdana" w:cs="Verdana"/>
                <w:bCs/>
                <w:color w:val="000000"/>
                <w:szCs w:val="22"/>
              </w:rPr>
              <w:t xml:space="preserve">main issue </w:t>
            </w:r>
            <w:r>
              <w:rPr>
                <w:rFonts w:eastAsia="Verdana" w:cs="Verdana"/>
                <w:bCs/>
                <w:color w:val="000000"/>
                <w:szCs w:val="22"/>
              </w:rPr>
              <w:t>g)</w:t>
            </w:r>
            <w:r w:rsidR="00137C33">
              <w:rPr>
                <w:rFonts w:eastAsia="Verdana" w:cs="Verdana"/>
                <w:bCs/>
                <w:color w:val="000000"/>
                <w:szCs w:val="22"/>
              </w:rPr>
              <w:t>,</w:t>
            </w:r>
            <w:r>
              <w:rPr>
                <w:rFonts w:eastAsia="Verdana" w:cs="Verdana"/>
                <w:bCs/>
                <w:color w:val="000000"/>
                <w:szCs w:val="22"/>
              </w:rPr>
              <w:t xml:space="preserve"> protected species </w:t>
            </w:r>
          </w:p>
        </w:tc>
      </w:tr>
      <w:tr w:rsidR="009E334B" w:rsidRPr="009E334B" w14:paraId="6B0684E0" w14:textId="77777777" w:rsidTr="00083085">
        <w:tc>
          <w:tcPr>
            <w:tcW w:w="2552" w:type="dxa"/>
            <w:shd w:val="clear" w:color="auto" w:fill="auto"/>
          </w:tcPr>
          <w:p w14:paraId="7A89EA1A" w14:textId="44B8AB77" w:rsidR="009E334B" w:rsidRPr="009E334B" w:rsidRDefault="00AC55D8" w:rsidP="009E334B">
            <w:pPr>
              <w:spacing w:line="276" w:lineRule="auto"/>
              <w:ind w:right="69"/>
              <w:contextualSpacing/>
              <w:jc w:val="left"/>
              <w:rPr>
                <w:rFonts w:eastAsia="Verdana" w:cs="Verdana"/>
                <w:bCs/>
                <w:color w:val="000000"/>
                <w:szCs w:val="22"/>
              </w:rPr>
            </w:pPr>
            <w:r>
              <w:rPr>
                <w:rFonts w:eastAsia="Verdana" w:cs="Verdana"/>
                <w:bCs/>
                <w:color w:val="000000"/>
                <w:szCs w:val="22"/>
              </w:rPr>
              <w:t>16 August</w:t>
            </w:r>
            <w:r w:rsidR="004E4EB4">
              <w:rPr>
                <w:rFonts w:eastAsia="Verdana" w:cs="Verdana"/>
                <w:bCs/>
                <w:color w:val="000000"/>
                <w:szCs w:val="22"/>
              </w:rPr>
              <w:t xml:space="preserve"> 2024</w:t>
            </w:r>
            <w:r>
              <w:rPr>
                <w:rFonts w:eastAsia="Verdana" w:cs="Verdana"/>
                <w:bCs/>
                <w:color w:val="000000"/>
                <w:szCs w:val="22"/>
              </w:rPr>
              <w:t xml:space="preserve"> (but preferably 13</w:t>
            </w:r>
            <w:r w:rsidR="00083085">
              <w:rPr>
                <w:rFonts w:eastAsia="Verdana" w:cs="Verdana"/>
                <w:bCs/>
                <w:color w:val="000000"/>
                <w:szCs w:val="22"/>
              </w:rPr>
              <w:t> </w:t>
            </w:r>
            <w:r>
              <w:rPr>
                <w:rFonts w:eastAsia="Verdana" w:cs="Verdana"/>
                <w:bCs/>
                <w:color w:val="000000"/>
                <w:szCs w:val="22"/>
              </w:rPr>
              <w:t xml:space="preserve">August) </w:t>
            </w:r>
          </w:p>
          <w:p w14:paraId="17E6D4EB" w14:textId="77777777" w:rsidR="009E334B" w:rsidRPr="009E334B" w:rsidRDefault="009E334B" w:rsidP="009E334B">
            <w:pPr>
              <w:spacing w:line="276" w:lineRule="auto"/>
              <w:ind w:right="69"/>
              <w:contextualSpacing/>
              <w:jc w:val="left"/>
              <w:rPr>
                <w:rFonts w:eastAsia="Verdana" w:cs="Verdana"/>
                <w:bCs/>
                <w:color w:val="000000"/>
                <w:szCs w:val="22"/>
              </w:rPr>
            </w:pPr>
          </w:p>
          <w:p w14:paraId="0D82FD63" w14:textId="77777777" w:rsidR="009E334B" w:rsidRPr="009E334B" w:rsidRDefault="009E334B" w:rsidP="009E334B">
            <w:pPr>
              <w:spacing w:line="276" w:lineRule="auto"/>
              <w:ind w:right="69"/>
              <w:contextualSpacing/>
              <w:jc w:val="left"/>
              <w:rPr>
                <w:rFonts w:eastAsia="Verdana" w:cs="Verdana"/>
                <w:bCs/>
                <w:i/>
                <w:iCs/>
                <w:color w:val="000000"/>
                <w:szCs w:val="22"/>
              </w:rPr>
            </w:pPr>
          </w:p>
        </w:tc>
        <w:tc>
          <w:tcPr>
            <w:tcW w:w="5970" w:type="dxa"/>
            <w:shd w:val="clear" w:color="auto" w:fill="auto"/>
          </w:tcPr>
          <w:p w14:paraId="753F7369" w14:textId="091AE1FC" w:rsidR="009E334B" w:rsidRPr="009E334B" w:rsidRDefault="009E334B" w:rsidP="00325FD8">
            <w:pPr>
              <w:numPr>
                <w:ilvl w:val="0"/>
                <w:numId w:val="5"/>
              </w:numPr>
              <w:spacing w:line="276" w:lineRule="auto"/>
              <w:ind w:right="69"/>
              <w:contextualSpacing/>
              <w:jc w:val="left"/>
              <w:rPr>
                <w:rFonts w:eastAsia="Verdana" w:cs="Verdana"/>
                <w:bCs/>
                <w:color w:val="000000"/>
                <w:szCs w:val="22"/>
              </w:rPr>
            </w:pPr>
            <w:r w:rsidRPr="009E334B">
              <w:rPr>
                <w:rFonts w:eastAsia="Verdana" w:cs="Verdana"/>
                <w:bCs/>
                <w:color w:val="000000"/>
                <w:szCs w:val="22"/>
              </w:rPr>
              <w:t>All proofs</w:t>
            </w:r>
            <w:r w:rsidR="00AC55D8">
              <w:rPr>
                <w:rFonts w:eastAsia="Verdana" w:cs="Verdana"/>
                <w:bCs/>
                <w:color w:val="000000"/>
                <w:szCs w:val="22"/>
              </w:rPr>
              <w:t xml:space="preserve"> of evidence </w:t>
            </w:r>
          </w:p>
          <w:p w14:paraId="5C5B1800" w14:textId="639F5FC6" w:rsidR="00AC55D8" w:rsidRDefault="00AC55D8" w:rsidP="00325FD8">
            <w:pPr>
              <w:numPr>
                <w:ilvl w:val="0"/>
                <w:numId w:val="5"/>
              </w:numPr>
              <w:spacing w:line="276" w:lineRule="auto"/>
              <w:ind w:right="69"/>
              <w:contextualSpacing/>
              <w:jc w:val="left"/>
              <w:rPr>
                <w:rFonts w:eastAsia="Verdana" w:cs="Verdana"/>
                <w:bCs/>
                <w:color w:val="000000"/>
                <w:szCs w:val="22"/>
              </w:rPr>
            </w:pPr>
            <w:r>
              <w:rPr>
                <w:rFonts w:eastAsia="Verdana" w:cs="Verdana"/>
                <w:bCs/>
                <w:color w:val="000000"/>
                <w:szCs w:val="22"/>
              </w:rPr>
              <w:t xml:space="preserve">All other statements/technical notes on topics to be </w:t>
            </w:r>
            <w:r w:rsidR="00B91C20">
              <w:rPr>
                <w:rFonts w:eastAsia="Verdana" w:cs="Verdana"/>
                <w:bCs/>
                <w:color w:val="000000"/>
                <w:szCs w:val="22"/>
              </w:rPr>
              <w:t>addressed via written submissions</w:t>
            </w:r>
            <w:r w:rsidR="004E4EB4">
              <w:rPr>
                <w:rFonts w:eastAsia="Verdana" w:cs="Verdana"/>
                <w:bCs/>
                <w:color w:val="000000"/>
                <w:szCs w:val="22"/>
              </w:rPr>
              <w:t xml:space="preserve"> (as above) </w:t>
            </w:r>
          </w:p>
          <w:p w14:paraId="112794BE" w14:textId="3716AC49" w:rsidR="00A64BB6" w:rsidRDefault="00A64BB6" w:rsidP="00325FD8">
            <w:pPr>
              <w:numPr>
                <w:ilvl w:val="0"/>
                <w:numId w:val="5"/>
              </w:numPr>
              <w:spacing w:line="276" w:lineRule="auto"/>
              <w:ind w:right="69"/>
              <w:contextualSpacing/>
              <w:jc w:val="left"/>
              <w:rPr>
                <w:rFonts w:eastAsia="Verdana" w:cs="Verdana"/>
                <w:bCs/>
                <w:color w:val="000000"/>
                <w:szCs w:val="22"/>
              </w:rPr>
            </w:pPr>
            <w:r>
              <w:rPr>
                <w:rFonts w:eastAsia="Verdana" w:cs="Verdana"/>
                <w:bCs/>
                <w:color w:val="000000"/>
                <w:szCs w:val="22"/>
              </w:rPr>
              <w:t>Housing land supply SOCG</w:t>
            </w:r>
          </w:p>
          <w:p w14:paraId="422B0FCC" w14:textId="1A75F5B7" w:rsidR="004A4CF5" w:rsidRDefault="004A4CF5" w:rsidP="00325FD8">
            <w:pPr>
              <w:numPr>
                <w:ilvl w:val="0"/>
                <w:numId w:val="5"/>
              </w:numPr>
              <w:spacing w:line="276" w:lineRule="auto"/>
              <w:ind w:right="69"/>
              <w:contextualSpacing/>
              <w:jc w:val="left"/>
              <w:rPr>
                <w:rFonts w:eastAsia="Verdana" w:cs="Verdana"/>
                <w:bCs/>
                <w:color w:val="000000"/>
                <w:szCs w:val="22"/>
              </w:rPr>
            </w:pPr>
            <w:r>
              <w:rPr>
                <w:rFonts w:eastAsia="Verdana" w:cs="Verdana"/>
                <w:bCs/>
                <w:color w:val="000000"/>
                <w:szCs w:val="22"/>
              </w:rPr>
              <w:t xml:space="preserve">Updated main </w:t>
            </w:r>
            <w:proofErr w:type="gramStart"/>
            <w:r>
              <w:rPr>
                <w:rFonts w:eastAsia="Verdana" w:cs="Verdana"/>
                <w:bCs/>
                <w:color w:val="000000"/>
                <w:szCs w:val="22"/>
              </w:rPr>
              <w:t>SOCG</w:t>
            </w:r>
            <w:proofErr w:type="gramEnd"/>
            <w:r>
              <w:rPr>
                <w:rFonts w:eastAsia="Verdana" w:cs="Verdana"/>
                <w:bCs/>
                <w:color w:val="000000"/>
                <w:szCs w:val="22"/>
              </w:rPr>
              <w:t xml:space="preserve"> </w:t>
            </w:r>
          </w:p>
          <w:p w14:paraId="1E3B890B" w14:textId="46041363" w:rsidR="009E334B" w:rsidRPr="009E334B" w:rsidRDefault="009E334B" w:rsidP="00325FD8">
            <w:pPr>
              <w:numPr>
                <w:ilvl w:val="0"/>
                <w:numId w:val="5"/>
              </w:numPr>
              <w:spacing w:line="276" w:lineRule="auto"/>
              <w:ind w:right="69"/>
              <w:contextualSpacing/>
              <w:jc w:val="left"/>
              <w:rPr>
                <w:rFonts w:eastAsia="Verdana" w:cs="Verdana"/>
                <w:bCs/>
                <w:color w:val="000000"/>
                <w:szCs w:val="22"/>
              </w:rPr>
            </w:pPr>
            <w:r w:rsidRPr="009E334B">
              <w:rPr>
                <w:rFonts w:eastAsia="Verdana" w:cs="Verdana"/>
                <w:bCs/>
                <w:color w:val="000000"/>
                <w:szCs w:val="22"/>
              </w:rPr>
              <w:t>Core Document</w:t>
            </w:r>
            <w:r w:rsidR="00AC55D8">
              <w:rPr>
                <w:rFonts w:eastAsia="Verdana" w:cs="Verdana"/>
                <w:bCs/>
                <w:color w:val="000000"/>
                <w:szCs w:val="22"/>
              </w:rPr>
              <w:t xml:space="preserve"> </w:t>
            </w:r>
            <w:r w:rsidR="00083085">
              <w:rPr>
                <w:rFonts w:eastAsia="Verdana" w:cs="Verdana"/>
                <w:bCs/>
                <w:color w:val="000000"/>
                <w:szCs w:val="22"/>
              </w:rPr>
              <w:t xml:space="preserve">(CD) </w:t>
            </w:r>
            <w:r w:rsidR="00AC55D8">
              <w:rPr>
                <w:rFonts w:eastAsia="Verdana" w:cs="Verdana"/>
                <w:bCs/>
                <w:color w:val="000000"/>
                <w:szCs w:val="22"/>
              </w:rPr>
              <w:t xml:space="preserve">list and publication of </w:t>
            </w:r>
            <w:r w:rsidR="00083085">
              <w:rPr>
                <w:rFonts w:eastAsia="Verdana" w:cs="Verdana"/>
                <w:bCs/>
                <w:color w:val="000000"/>
                <w:szCs w:val="22"/>
              </w:rPr>
              <w:t>CD</w:t>
            </w:r>
            <w:r w:rsidR="004E4EB4">
              <w:rPr>
                <w:rFonts w:eastAsia="Verdana" w:cs="Verdana"/>
                <w:bCs/>
                <w:color w:val="000000"/>
                <w:szCs w:val="22"/>
              </w:rPr>
              <w:t>s on dedicated</w:t>
            </w:r>
            <w:r w:rsidR="00B91C20">
              <w:rPr>
                <w:rFonts w:eastAsia="Verdana" w:cs="Verdana"/>
                <w:bCs/>
                <w:color w:val="000000"/>
                <w:szCs w:val="22"/>
              </w:rPr>
              <w:t xml:space="preserve"> </w:t>
            </w:r>
            <w:proofErr w:type="gramStart"/>
            <w:r w:rsidR="00AC55D8">
              <w:rPr>
                <w:rFonts w:eastAsia="Verdana" w:cs="Verdana"/>
                <w:bCs/>
                <w:color w:val="000000"/>
                <w:szCs w:val="22"/>
              </w:rPr>
              <w:t>website</w:t>
            </w:r>
            <w:proofErr w:type="gramEnd"/>
          </w:p>
          <w:p w14:paraId="433D8DCA" w14:textId="171D31E8" w:rsidR="009E334B" w:rsidRPr="009E334B" w:rsidRDefault="009E334B" w:rsidP="00325FD8">
            <w:pPr>
              <w:numPr>
                <w:ilvl w:val="0"/>
                <w:numId w:val="5"/>
              </w:numPr>
              <w:spacing w:line="276" w:lineRule="auto"/>
              <w:ind w:right="69"/>
              <w:contextualSpacing/>
              <w:jc w:val="left"/>
              <w:rPr>
                <w:rFonts w:eastAsia="Verdana" w:cs="Verdana"/>
                <w:bCs/>
                <w:color w:val="000000"/>
                <w:szCs w:val="22"/>
              </w:rPr>
            </w:pPr>
            <w:r w:rsidRPr="009E334B">
              <w:rPr>
                <w:rFonts w:eastAsia="Verdana" w:cs="Verdana"/>
                <w:bCs/>
                <w:color w:val="000000"/>
                <w:szCs w:val="22"/>
              </w:rPr>
              <w:t>Suggested conditions</w:t>
            </w:r>
          </w:p>
          <w:p w14:paraId="2B75596C" w14:textId="0B2D4B08" w:rsidR="009E334B" w:rsidRPr="009E334B" w:rsidRDefault="004E4EB4" w:rsidP="00325FD8">
            <w:pPr>
              <w:numPr>
                <w:ilvl w:val="0"/>
                <w:numId w:val="5"/>
              </w:numPr>
              <w:spacing w:line="276" w:lineRule="auto"/>
              <w:ind w:right="69"/>
              <w:contextualSpacing/>
              <w:jc w:val="left"/>
              <w:rPr>
                <w:rFonts w:eastAsia="Verdana" w:cs="Verdana"/>
                <w:bCs/>
                <w:color w:val="000000"/>
                <w:szCs w:val="22"/>
              </w:rPr>
            </w:pPr>
            <w:r>
              <w:rPr>
                <w:rFonts w:eastAsia="Verdana" w:cs="Verdana"/>
                <w:bCs/>
                <w:color w:val="000000"/>
                <w:szCs w:val="22"/>
              </w:rPr>
              <w:t>C</w:t>
            </w:r>
            <w:r w:rsidR="009E334B" w:rsidRPr="009E334B">
              <w:rPr>
                <w:rFonts w:eastAsia="Verdana" w:cs="Verdana"/>
                <w:bCs/>
                <w:color w:val="000000"/>
                <w:szCs w:val="22"/>
              </w:rPr>
              <w:t xml:space="preserve">opy of the Inquiry notification letter </w:t>
            </w:r>
            <w:r>
              <w:rPr>
                <w:rFonts w:eastAsia="Verdana" w:cs="Verdana"/>
                <w:bCs/>
                <w:color w:val="000000"/>
                <w:szCs w:val="22"/>
              </w:rPr>
              <w:t xml:space="preserve">from the Council </w:t>
            </w:r>
            <w:r w:rsidR="009E334B" w:rsidRPr="009E334B">
              <w:rPr>
                <w:rFonts w:eastAsia="Verdana" w:cs="Verdana"/>
                <w:bCs/>
                <w:color w:val="000000"/>
                <w:szCs w:val="22"/>
              </w:rPr>
              <w:t xml:space="preserve">and list of those </w:t>
            </w:r>
            <w:proofErr w:type="gramStart"/>
            <w:r w:rsidR="009E334B" w:rsidRPr="009E334B">
              <w:rPr>
                <w:rFonts w:eastAsia="Verdana" w:cs="Verdana"/>
                <w:bCs/>
                <w:color w:val="000000"/>
                <w:szCs w:val="22"/>
              </w:rPr>
              <w:t>notified</w:t>
            </w:r>
            <w:proofErr w:type="gramEnd"/>
          </w:p>
          <w:p w14:paraId="4FF4524F" w14:textId="77777777" w:rsidR="009E334B" w:rsidRPr="009E334B" w:rsidRDefault="009E334B" w:rsidP="00083085">
            <w:pPr>
              <w:spacing w:line="276" w:lineRule="auto"/>
              <w:ind w:right="69"/>
              <w:contextualSpacing/>
              <w:jc w:val="left"/>
              <w:rPr>
                <w:rFonts w:eastAsia="Verdana" w:cs="Verdana"/>
                <w:bCs/>
                <w:color w:val="000000"/>
                <w:szCs w:val="22"/>
              </w:rPr>
            </w:pPr>
          </w:p>
        </w:tc>
      </w:tr>
      <w:tr w:rsidR="0005561F" w:rsidRPr="009E334B" w14:paraId="3BEAAC5A" w14:textId="77777777" w:rsidTr="00083085">
        <w:tc>
          <w:tcPr>
            <w:tcW w:w="2552" w:type="dxa"/>
            <w:shd w:val="clear" w:color="auto" w:fill="auto"/>
          </w:tcPr>
          <w:p w14:paraId="74247FF4" w14:textId="39B22D29" w:rsidR="0005561F" w:rsidRPr="009E334B" w:rsidRDefault="00677178" w:rsidP="0005561F">
            <w:pPr>
              <w:spacing w:line="276" w:lineRule="auto"/>
              <w:ind w:right="69"/>
              <w:contextualSpacing/>
              <w:jc w:val="left"/>
              <w:rPr>
                <w:rFonts w:eastAsia="Verdana" w:cs="Verdana"/>
                <w:bCs/>
                <w:color w:val="000000"/>
                <w:szCs w:val="22"/>
              </w:rPr>
            </w:pPr>
            <w:r>
              <w:t>23 August</w:t>
            </w:r>
            <w:r w:rsidR="0005561F" w:rsidRPr="00D250F9">
              <w:t xml:space="preserve"> </w:t>
            </w:r>
            <w:r>
              <w:t>2024</w:t>
            </w:r>
          </w:p>
        </w:tc>
        <w:tc>
          <w:tcPr>
            <w:tcW w:w="5970" w:type="dxa"/>
            <w:shd w:val="clear" w:color="auto" w:fill="auto"/>
          </w:tcPr>
          <w:p w14:paraId="374DBA23" w14:textId="70EA54C0" w:rsidR="0005561F" w:rsidRPr="009E334B" w:rsidRDefault="0005561F" w:rsidP="0005561F">
            <w:pPr>
              <w:spacing w:line="276" w:lineRule="auto"/>
              <w:ind w:right="69"/>
              <w:contextualSpacing/>
              <w:jc w:val="left"/>
              <w:rPr>
                <w:rFonts w:eastAsia="Verdana" w:cs="Verdana"/>
                <w:bCs/>
                <w:color w:val="000000"/>
                <w:szCs w:val="22"/>
              </w:rPr>
            </w:pPr>
            <w:r w:rsidRPr="00D250F9">
              <w:t>Estimated witness timings</w:t>
            </w:r>
          </w:p>
        </w:tc>
      </w:tr>
      <w:tr w:rsidR="009E334B" w:rsidRPr="009E334B" w14:paraId="6EF66838" w14:textId="77777777" w:rsidTr="00083085">
        <w:trPr>
          <w:trHeight w:val="943"/>
        </w:trPr>
        <w:tc>
          <w:tcPr>
            <w:tcW w:w="2552" w:type="dxa"/>
            <w:shd w:val="clear" w:color="auto" w:fill="auto"/>
          </w:tcPr>
          <w:p w14:paraId="34E2D828" w14:textId="5BF6128D" w:rsidR="009E334B" w:rsidRPr="009E334B" w:rsidRDefault="0005561F" w:rsidP="009E334B">
            <w:pPr>
              <w:spacing w:line="276" w:lineRule="auto"/>
              <w:ind w:right="69"/>
              <w:contextualSpacing/>
              <w:jc w:val="left"/>
              <w:rPr>
                <w:rFonts w:eastAsia="Verdana" w:cs="Verdana"/>
                <w:bCs/>
                <w:color w:val="000000"/>
                <w:szCs w:val="22"/>
              </w:rPr>
            </w:pPr>
            <w:r>
              <w:rPr>
                <w:rFonts w:eastAsia="Verdana" w:cs="Verdana"/>
                <w:bCs/>
                <w:color w:val="000000"/>
                <w:szCs w:val="22"/>
              </w:rPr>
              <w:t>30 August</w:t>
            </w:r>
            <w:r w:rsidR="009E334B" w:rsidRPr="009E334B">
              <w:rPr>
                <w:rFonts w:eastAsia="Verdana" w:cs="Verdana"/>
                <w:bCs/>
                <w:color w:val="000000"/>
                <w:szCs w:val="22"/>
              </w:rPr>
              <w:t xml:space="preserve"> 2024</w:t>
            </w:r>
          </w:p>
        </w:tc>
        <w:tc>
          <w:tcPr>
            <w:tcW w:w="5970" w:type="dxa"/>
            <w:shd w:val="clear" w:color="auto" w:fill="auto"/>
          </w:tcPr>
          <w:p w14:paraId="7D8B39BD" w14:textId="77777777" w:rsidR="009E334B" w:rsidRPr="009E334B" w:rsidRDefault="009E334B" w:rsidP="009E334B">
            <w:pPr>
              <w:spacing w:line="276" w:lineRule="auto"/>
              <w:ind w:right="69"/>
              <w:contextualSpacing/>
              <w:jc w:val="left"/>
              <w:rPr>
                <w:rFonts w:eastAsia="Verdana" w:cs="Verdana"/>
                <w:bCs/>
                <w:color w:val="000000"/>
                <w:szCs w:val="22"/>
              </w:rPr>
            </w:pPr>
            <w:r w:rsidRPr="009E334B">
              <w:rPr>
                <w:rFonts w:eastAsia="Verdana" w:cs="Verdana"/>
                <w:bCs/>
                <w:color w:val="000000"/>
                <w:szCs w:val="22"/>
              </w:rPr>
              <w:t>Rebuttal statements</w:t>
            </w:r>
          </w:p>
          <w:p w14:paraId="7D5CDF7B" w14:textId="77777777" w:rsidR="009E334B" w:rsidRPr="009E334B" w:rsidRDefault="009E334B" w:rsidP="00137C33">
            <w:pPr>
              <w:spacing w:line="276" w:lineRule="auto"/>
              <w:ind w:right="69"/>
              <w:contextualSpacing/>
              <w:jc w:val="left"/>
              <w:rPr>
                <w:rFonts w:eastAsia="Verdana" w:cs="Verdana"/>
                <w:bCs/>
                <w:color w:val="000000"/>
                <w:szCs w:val="22"/>
              </w:rPr>
            </w:pPr>
          </w:p>
        </w:tc>
      </w:tr>
      <w:tr w:rsidR="009E334B" w:rsidRPr="009E334B" w14:paraId="62A070F2" w14:textId="77777777" w:rsidTr="00083085">
        <w:tc>
          <w:tcPr>
            <w:tcW w:w="2552" w:type="dxa"/>
            <w:shd w:val="clear" w:color="auto" w:fill="auto"/>
          </w:tcPr>
          <w:p w14:paraId="7E0913F7" w14:textId="77777777" w:rsidR="009E334B" w:rsidRPr="009E334B" w:rsidRDefault="009E334B" w:rsidP="009E334B">
            <w:pPr>
              <w:spacing w:line="276" w:lineRule="auto"/>
              <w:ind w:right="69"/>
              <w:contextualSpacing/>
              <w:jc w:val="left"/>
              <w:rPr>
                <w:rFonts w:eastAsia="Verdana" w:cs="Verdana"/>
                <w:bCs/>
                <w:color w:val="000000"/>
                <w:szCs w:val="22"/>
              </w:rPr>
            </w:pPr>
            <w:r w:rsidRPr="009E334B">
              <w:rPr>
                <w:rFonts w:eastAsia="Verdana" w:cs="Verdana"/>
                <w:bCs/>
                <w:color w:val="000000"/>
                <w:szCs w:val="22"/>
              </w:rPr>
              <w:t>Before inquiry opens</w:t>
            </w:r>
          </w:p>
        </w:tc>
        <w:tc>
          <w:tcPr>
            <w:tcW w:w="5970" w:type="dxa"/>
            <w:shd w:val="clear" w:color="auto" w:fill="auto"/>
          </w:tcPr>
          <w:p w14:paraId="3D4FF307" w14:textId="1366718C" w:rsidR="009E334B" w:rsidRPr="009E334B" w:rsidRDefault="009E334B" w:rsidP="009E334B">
            <w:pPr>
              <w:spacing w:line="276" w:lineRule="auto"/>
              <w:ind w:right="69"/>
              <w:contextualSpacing/>
              <w:jc w:val="left"/>
              <w:rPr>
                <w:rFonts w:eastAsia="Verdana" w:cs="Verdana"/>
                <w:bCs/>
                <w:color w:val="000000"/>
                <w:szCs w:val="22"/>
              </w:rPr>
            </w:pPr>
            <w:r w:rsidRPr="009E334B">
              <w:rPr>
                <w:rFonts w:eastAsia="Verdana" w:cs="Verdana"/>
                <w:bCs/>
                <w:color w:val="000000"/>
                <w:szCs w:val="22"/>
              </w:rPr>
              <w:t xml:space="preserve">Final draft </w:t>
            </w:r>
            <w:r w:rsidR="004A4CF5">
              <w:rPr>
                <w:rFonts w:eastAsia="Verdana" w:cs="Verdana"/>
                <w:bCs/>
                <w:color w:val="000000"/>
                <w:szCs w:val="22"/>
              </w:rPr>
              <w:t>UU</w:t>
            </w:r>
          </w:p>
          <w:p w14:paraId="3F2B169B" w14:textId="7B96D2B6" w:rsidR="009E334B" w:rsidRPr="009E334B" w:rsidRDefault="009E334B" w:rsidP="009E334B">
            <w:pPr>
              <w:spacing w:line="276" w:lineRule="auto"/>
              <w:ind w:right="69"/>
              <w:contextualSpacing/>
              <w:jc w:val="left"/>
              <w:rPr>
                <w:rFonts w:eastAsia="Verdana" w:cs="Verdana"/>
                <w:bCs/>
                <w:color w:val="000000"/>
                <w:szCs w:val="22"/>
              </w:rPr>
            </w:pPr>
            <w:r w:rsidRPr="009E334B">
              <w:rPr>
                <w:rFonts w:eastAsia="Verdana" w:cs="Verdana"/>
                <w:bCs/>
                <w:color w:val="000000"/>
                <w:szCs w:val="22"/>
              </w:rPr>
              <w:t>CIL Compliance statement</w:t>
            </w:r>
            <w:r w:rsidR="004E4EB4">
              <w:rPr>
                <w:rFonts w:eastAsia="Verdana" w:cs="Verdana"/>
                <w:bCs/>
                <w:color w:val="000000"/>
                <w:szCs w:val="22"/>
              </w:rPr>
              <w:t>/</w:t>
            </w:r>
            <w:r w:rsidR="004A4CF5">
              <w:rPr>
                <w:rFonts w:eastAsia="Verdana" w:cs="Verdana"/>
                <w:bCs/>
                <w:color w:val="000000"/>
                <w:szCs w:val="22"/>
              </w:rPr>
              <w:t>s</w:t>
            </w:r>
          </w:p>
          <w:p w14:paraId="21BCCA0F" w14:textId="77777777" w:rsidR="009E334B" w:rsidRPr="009E334B" w:rsidRDefault="009E334B" w:rsidP="004A4CF5">
            <w:pPr>
              <w:spacing w:line="276" w:lineRule="auto"/>
              <w:ind w:right="69"/>
              <w:contextualSpacing/>
              <w:jc w:val="left"/>
              <w:rPr>
                <w:rFonts w:eastAsia="Verdana" w:cs="Verdana"/>
                <w:bCs/>
                <w:color w:val="000000"/>
                <w:szCs w:val="22"/>
              </w:rPr>
            </w:pPr>
          </w:p>
        </w:tc>
      </w:tr>
      <w:tr w:rsidR="009E334B" w:rsidRPr="009E334B" w14:paraId="227FA331" w14:textId="77777777" w:rsidTr="00083085">
        <w:tc>
          <w:tcPr>
            <w:tcW w:w="2552" w:type="dxa"/>
            <w:shd w:val="clear" w:color="auto" w:fill="auto"/>
          </w:tcPr>
          <w:p w14:paraId="4019E967" w14:textId="1926FA4F" w:rsidR="009E334B" w:rsidRPr="009E334B" w:rsidRDefault="009E334B" w:rsidP="009E334B">
            <w:pPr>
              <w:spacing w:line="276" w:lineRule="auto"/>
              <w:ind w:right="69"/>
              <w:contextualSpacing/>
              <w:jc w:val="left"/>
              <w:rPr>
                <w:rFonts w:eastAsia="Verdana" w:cs="Verdana"/>
                <w:bCs/>
                <w:color w:val="000000"/>
                <w:szCs w:val="22"/>
              </w:rPr>
            </w:pPr>
            <w:r w:rsidRPr="009E334B">
              <w:rPr>
                <w:rFonts w:eastAsia="Verdana" w:cs="Verdana"/>
                <w:bCs/>
                <w:color w:val="000000"/>
                <w:szCs w:val="22"/>
              </w:rPr>
              <w:t>1</w:t>
            </w:r>
            <w:r w:rsidR="004A4CF5">
              <w:rPr>
                <w:rFonts w:eastAsia="Verdana" w:cs="Verdana"/>
                <w:bCs/>
                <w:color w:val="000000"/>
                <w:szCs w:val="22"/>
              </w:rPr>
              <w:t xml:space="preserve">0 September </w:t>
            </w:r>
            <w:r w:rsidRPr="009E334B">
              <w:rPr>
                <w:rFonts w:eastAsia="Verdana" w:cs="Verdana"/>
                <w:bCs/>
                <w:color w:val="000000"/>
                <w:szCs w:val="22"/>
              </w:rPr>
              <w:t>2024</w:t>
            </w:r>
          </w:p>
        </w:tc>
        <w:tc>
          <w:tcPr>
            <w:tcW w:w="5970" w:type="dxa"/>
            <w:shd w:val="clear" w:color="auto" w:fill="auto"/>
          </w:tcPr>
          <w:p w14:paraId="3D1BE710" w14:textId="77777777" w:rsidR="009E334B" w:rsidRPr="009E334B" w:rsidRDefault="009E334B" w:rsidP="009E334B">
            <w:pPr>
              <w:spacing w:line="276" w:lineRule="auto"/>
              <w:ind w:right="69"/>
              <w:contextualSpacing/>
              <w:jc w:val="left"/>
              <w:rPr>
                <w:rFonts w:eastAsia="Verdana" w:cs="Verdana"/>
                <w:bCs/>
                <w:color w:val="000000"/>
                <w:szCs w:val="22"/>
              </w:rPr>
            </w:pPr>
            <w:r w:rsidRPr="009E334B">
              <w:rPr>
                <w:rFonts w:eastAsia="Verdana" w:cs="Verdana"/>
                <w:bCs/>
                <w:color w:val="000000"/>
                <w:szCs w:val="22"/>
              </w:rPr>
              <w:t>Inquiry opens at 10:00</w:t>
            </w:r>
          </w:p>
          <w:p w14:paraId="727C3810" w14:textId="77777777" w:rsidR="009E334B" w:rsidRPr="009E334B" w:rsidRDefault="009E334B" w:rsidP="009E334B">
            <w:pPr>
              <w:spacing w:line="276" w:lineRule="auto"/>
              <w:ind w:right="69"/>
              <w:contextualSpacing/>
              <w:jc w:val="left"/>
              <w:rPr>
                <w:rFonts w:eastAsia="Verdana" w:cs="Verdana"/>
                <w:bCs/>
                <w:color w:val="000000"/>
                <w:szCs w:val="22"/>
              </w:rPr>
            </w:pPr>
          </w:p>
        </w:tc>
      </w:tr>
      <w:tr w:rsidR="009E334B" w:rsidRPr="009E334B" w14:paraId="10F12E12" w14:textId="77777777" w:rsidTr="00083085">
        <w:tc>
          <w:tcPr>
            <w:tcW w:w="2552" w:type="dxa"/>
            <w:shd w:val="clear" w:color="auto" w:fill="auto"/>
          </w:tcPr>
          <w:p w14:paraId="15A45F80" w14:textId="124FDB28" w:rsidR="009E334B" w:rsidRPr="009E334B" w:rsidRDefault="004A4CF5" w:rsidP="009E334B">
            <w:pPr>
              <w:spacing w:line="276" w:lineRule="auto"/>
              <w:ind w:right="69"/>
              <w:contextualSpacing/>
              <w:jc w:val="left"/>
              <w:rPr>
                <w:rFonts w:eastAsia="Verdana" w:cs="Verdana"/>
                <w:bCs/>
                <w:color w:val="000000"/>
                <w:szCs w:val="22"/>
              </w:rPr>
            </w:pPr>
            <w:r>
              <w:rPr>
                <w:rFonts w:eastAsia="Verdana" w:cs="Verdana"/>
                <w:bCs/>
                <w:color w:val="000000"/>
                <w:szCs w:val="22"/>
              </w:rPr>
              <w:t xml:space="preserve">25 September </w:t>
            </w:r>
            <w:r w:rsidR="009E334B" w:rsidRPr="009E334B">
              <w:rPr>
                <w:rFonts w:eastAsia="Verdana" w:cs="Verdana"/>
                <w:bCs/>
                <w:color w:val="000000"/>
                <w:szCs w:val="22"/>
              </w:rPr>
              <w:t>2024</w:t>
            </w:r>
          </w:p>
        </w:tc>
        <w:tc>
          <w:tcPr>
            <w:tcW w:w="5970" w:type="dxa"/>
            <w:shd w:val="clear" w:color="auto" w:fill="auto"/>
          </w:tcPr>
          <w:p w14:paraId="6DF952FA" w14:textId="498FF245" w:rsidR="009E334B" w:rsidRPr="009E334B" w:rsidRDefault="009E334B" w:rsidP="004E4EB4">
            <w:pPr>
              <w:spacing w:line="276" w:lineRule="auto"/>
              <w:ind w:right="69"/>
              <w:contextualSpacing/>
              <w:jc w:val="left"/>
              <w:rPr>
                <w:rFonts w:eastAsia="Verdana" w:cs="Verdana"/>
                <w:bCs/>
                <w:color w:val="000000"/>
                <w:szCs w:val="22"/>
              </w:rPr>
            </w:pPr>
            <w:r w:rsidRPr="009E334B">
              <w:rPr>
                <w:rFonts w:eastAsia="Verdana" w:cs="Verdana"/>
                <w:bCs/>
                <w:color w:val="000000"/>
                <w:szCs w:val="22"/>
              </w:rPr>
              <w:t>Deadline for</w:t>
            </w:r>
            <w:r w:rsidR="004A4CF5">
              <w:rPr>
                <w:rFonts w:eastAsia="Verdana" w:cs="Verdana"/>
                <w:bCs/>
                <w:color w:val="000000"/>
                <w:szCs w:val="22"/>
              </w:rPr>
              <w:t xml:space="preserve"> completed UU</w:t>
            </w:r>
          </w:p>
        </w:tc>
      </w:tr>
    </w:tbl>
    <w:p w14:paraId="7F5FF405" w14:textId="44545C23" w:rsidR="00B23DE1" w:rsidRPr="00D05097" w:rsidRDefault="004A4CF5" w:rsidP="00637F67">
      <w:pPr>
        <w:spacing w:line="276" w:lineRule="auto"/>
        <w:ind w:right="69"/>
        <w:contextualSpacing/>
        <w:jc w:val="left"/>
        <w:rPr>
          <w:rFonts w:eastAsia="Verdana" w:cs="Verdana"/>
          <w:b/>
          <w:color w:val="000000"/>
          <w:szCs w:val="22"/>
          <w:u w:val="single"/>
        </w:rPr>
      </w:pPr>
      <w:r w:rsidRPr="00D05097">
        <w:rPr>
          <w:rFonts w:eastAsia="Verdana" w:cs="Verdana"/>
          <w:b/>
          <w:color w:val="000000"/>
          <w:szCs w:val="22"/>
          <w:u w:val="single"/>
        </w:rPr>
        <w:lastRenderedPageBreak/>
        <w:t xml:space="preserve">Witnesses </w:t>
      </w:r>
    </w:p>
    <w:p w14:paraId="25215399" w14:textId="4DD79F77" w:rsidR="004A4CF5" w:rsidRDefault="00DE00FB" w:rsidP="00325FD8">
      <w:pPr>
        <w:pStyle w:val="ListParagraph"/>
        <w:numPr>
          <w:ilvl w:val="0"/>
          <w:numId w:val="2"/>
        </w:numPr>
        <w:spacing w:line="276" w:lineRule="auto"/>
        <w:contextualSpacing/>
        <w:jc w:val="left"/>
        <w:rPr>
          <w:rFonts w:cs="Verdana"/>
        </w:rPr>
      </w:pPr>
      <w:r w:rsidRPr="00DE00FB">
        <w:rPr>
          <w:rFonts w:cs="Verdana"/>
        </w:rPr>
        <w:t xml:space="preserve">The R6P has indicated its intention to call </w:t>
      </w:r>
      <w:proofErr w:type="gramStart"/>
      <w:r w:rsidR="004A4CF5">
        <w:rPr>
          <w:rFonts w:cs="Verdana"/>
        </w:rPr>
        <w:t>a number of</w:t>
      </w:r>
      <w:proofErr w:type="gramEnd"/>
      <w:r w:rsidR="004A4CF5">
        <w:rPr>
          <w:rFonts w:cs="Verdana"/>
        </w:rPr>
        <w:t xml:space="preserve"> witnesses to deal with the </w:t>
      </w:r>
      <w:r w:rsidR="004E4EB4">
        <w:rPr>
          <w:rFonts w:cs="Verdana"/>
        </w:rPr>
        <w:t>main issues</w:t>
      </w:r>
      <w:r w:rsidR="004A4CF5">
        <w:rPr>
          <w:rFonts w:cs="Verdana"/>
        </w:rPr>
        <w:t>. Following this morning’s CMC</w:t>
      </w:r>
      <w:r w:rsidR="006D2894">
        <w:rPr>
          <w:rFonts w:cs="Verdana"/>
        </w:rPr>
        <w:t xml:space="preserve"> and subsequent email</w:t>
      </w:r>
      <w:r w:rsidR="004A4CF5">
        <w:rPr>
          <w:rFonts w:cs="Verdana"/>
        </w:rPr>
        <w:t xml:space="preserve">, the following witnesses will be likely to appear (listed by topic): </w:t>
      </w:r>
    </w:p>
    <w:p w14:paraId="1FA3D40B" w14:textId="77777777" w:rsidR="004A4CF5" w:rsidRPr="004A4CF5" w:rsidRDefault="004A4CF5" w:rsidP="00325FD8">
      <w:pPr>
        <w:pStyle w:val="ListParagraph"/>
        <w:numPr>
          <w:ilvl w:val="1"/>
          <w:numId w:val="2"/>
        </w:numPr>
        <w:rPr>
          <w:rFonts w:cs="Verdana"/>
        </w:rPr>
      </w:pPr>
      <w:r w:rsidRPr="004A4CF5">
        <w:rPr>
          <w:rFonts w:cs="Verdana"/>
        </w:rPr>
        <w:t xml:space="preserve">Green Belt openness; </w:t>
      </w:r>
    </w:p>
    <w:p w14:paraId="6B0A5F45" w14:textId="77777777" w:rsidR="004A4CF5" w:rsidRPr="004A4CF5" w:rsidRDefault="004A4CF5" w:rsidP="00325FD8">
      <w:pPr>
        <w:pStyle w:val="ListParagraph"/>
        <w:numPr>
          <w:ilvl w:val="1"/>
          <w:numId w:val="2"/>
        </w:numPr>
        <w:rPr>
          <w:rFonts w:cs="Verdana"/>
        </w:rPr>
      </w:pPr>
      <w:r w:rsidRPr="004A4CF5">
        <w:rPr>
          <w:rFonts w:cs="Verdana"/>
        </w:rPr>
        <w:t xml:space="preserve">Green Belt coalescence and encroachment; </w:t>
      </w:r>
    </w:p>
    <w:p w14:paraId="07F5B987" w14:textId="77777777" w:rsidR="004A4CF5" w:rsidRPr="004A4CF5" w:rsidRDefault="004A4CF5" w:rsidP="00325FD8">
      <w:pPr>
        <w:pStyle w:val="ListParagraph"/>
        <w:numPr>
          <w:ilvl w:val="1"/>
          <w:numId w:val="2"/>
        </w:numPr>
        <w:rPr>
          <w:rFonts w:cs="Verdana"/>
        </w:rPr>
      </w:pPr>
      <w:r w:rsidRPr="004A4CF5">
        <w:rPr>
          <w:rFonts w:cs="Verdana"/>
        </w:rPr>
        <w:t xml:space="preserve">Landscape character and visual impacts; </w:t>
      </w:r>
    </w:p>
    <w:p w14:paraId="78DB3366" w14:textId="77777777" w:rsidR="004A4CF5" w:rsidRPr="004A4CF5" w:rsidRDefault="004A4CF5" w:rsidP="00325FD8">
      <w:pPr>
        <w:pStyle w:val="ListParagraph"/>
        <w:numPr>
          <w:ilvl w:val="1"/>
          <w:numId w:val="2"/>
        </w:numPr>
        <w:rPr>
          <w:rFonts w:cs="Verdana"/>
        </w:rPr>
      </w:pPr>
      <w:r w:rsidRPr="004A4CF5">
        <w:rPr>
          <w:rFonts w:cs="Verdana"/>
        </w:rPr>
        <w:t xml:space="preserve">Highway effects </w:t>
      </w:r>
    </w:p>
    <w:p w14:paraId="0C4FDB93" w14:textId="77777777" w:rsidR="004A4CF5" w:rsidRDefault="004A4CF5" w:rsidP="00325FD8">
      <w:pPr>
        <w:pStyle w:val="ListParagraph"/>
        <w:numPr>
          <w:ilvl w:val="1"/>
          <w:numId w:val="2"/>
        </w:numPr>
        <w:rPr>
          <w:rFonts w:cs="Verdana"/>
        </w:rPr>
      </w:pPr>
      <w:r w:rsidRPr="004A4CF5">
        <w:rPr>
          <w:rFonts w:cs="Verdana"/>
        </w:rPr>
        <w:t>Sustainability</w:t>
      </w:r>
    </w:p>
    <w:p w14:paraId="0CB19559" w14:textId="00D60465" w:rsidR="006D2894" w:rsidRPr="004A4CF5" w:rsidRDefault="006D2894" w:rsidP="00325FD8">
      <w:pPr>
        <w:pStyle w:val="ListParagraph"/>
        <w:numPr>
          <w:ilvl w:val="1"/>
          <w:numId w:val="2"/>
        </w:numPr>
        <w:rPr>
          <w:rFonts w:cs="Verdana"/>
        </w:rPr>
      </w:pPr>
      <w:r>
        <w:rPr>
          <w:rFonts w:cs="Verdana"/>
        </w:rPr>
        <w:t>Planning (including development plan compliance)</w:t>
      </w:r>
    </w:p>
    <w:p w14:paraId="089ABBE6" w14:textId="76AAD5C2" w:rsidR="00DE48AE" w:rsidRDefault="004A4CF5" w:rsidP="00325FD8">
      <w:pPr>
        <w:pStyle w:val="ListParagraph"/>
        <w:numPr>
          <w:ilvl w:val="0"/>
          <w:numId w:val="2"/>
        </w:numPr>
        <w:spacing w:line="276" w:lineRule="auto"/>
        <w:contextualSpacing/>
        <w:jc w:val="left"/>
        <w:rPr>
          <w:rFonts w:cs="Verdana"/>
        </w:rPr>
      </w:pPr>
      <w:r w:rsidRPr="004A4CF5">
        <w:rPr>
          <w:rFonts w:cs="Verdana"/>
        </w:rPr>
        <w:t>Protected species is obviously the matter</w:t>
      </w:r>
      <w:r>
        <w:rPr>
          <w:rFonts w:cs="Verdana"/>
        </w:rPr>
        <w:t xml:space="preserve"> on which clarity is sought about the n</w:t>
      </w:r>
      <w:r w:rsidR="00DE48AE">
        <w:rPr>
          <w:rFonts w:cs="Verdana"/>
        </w:rPr>
        <w:t>eed for expert evidence to be presented</w:t>
      </w:r>
      <w:r w:rsidR="004E4EB4">
        <w:rPr>
          <w:rFonts w:cs="Verdana"/>
        </w:rPr>
        <w:t xml:space="preserve"> and subject of cross examination</w:t>
      </w:r>
      <w:r w:rsidR="00DE48AE">
        <w:rPr>
          <w:rFonts w:cs="Verdana"/>
        </w:rPr>
        <w:t xml:space="preserve">. </w:t>
      </w:r>
    </w:p>
    <w:p w14:paraId="136C4B00" w14:textId="3C3CC2C5" w:rsidR="004A4CF5" w:rsidRDefault="004A4CF5" w:rsidP="00325FD8">
      <w:pPr>
        <w:pStyle w:val="ListParagraph"/>
        <w:numPr>
          <w:ilvl w:val="0"/>
          <w:numId w:val="2"/>
        </w:numPr>
        <w:spacing w:line="276" w:lineRule="auto"/>
        <w:contextualSpacing/>
        <w:jc w:val="left"/>
        <w:rPr>
          <w:rFonts w:cs="Verdana"/>
        </w:rPr>
      </w:pPr>
      <w:r w:rsidRPr="004A4CF5">
        <w:rPr>
          <w:rFonts w:cs="Verdana"/>
        </w:rPr>
        <w:t>I have also indicated that it would be typical of the R6P to provide a planning witness to summarise the planning case towards the end of the inquiry and to be available throughout</w:t>
      </w:r>
      <w:r w:rsidR="00DE00FB" w:rsidRPr="004A4CF5">
        <w:rPr>
          <w:rFonts w:cs="Verdana"/>
        </w:rPr>
        <w:t>.</w:t>
      </w:r>
      <w:r w:rsidR="006D2894">
        <w:rPr>
          <w:rFonts w:cs="Verdana"/>
        </w:rPr>
        <w:t xml:space="preserve"> As the R6P wishes to present formal evidence on the matter of development plan compliance, it would be typical </w:t>
      </w:r>
      <w:r w:rsidR="004E4EB4">
        <w:rPr>
          <w:rFonts w:cs="Verdana"/>
        </w:rPr>
        <w:t>to expect the</w:t>
      </w:r>
      <w:r w:rsidR="006D2894">
        <w:rPr>
          <w:rFonts w:cs="Verdana"/>
        </w:rPr>
        <w:t xml:space="preserve"> planning expert to deal with this and</w:t>
      </w:r>
      <w:r w:rsidR="004E4EB4">
        <w:rPr>
          <w:rFonts w:cs="Verdana"/>
        </w:rPr>
        <w:t xml:space="preserve"> considerations of the </w:t>
      </w:r>
      <w:r w:rsidR="006D2894">
        <w:rPr>
          <w:rFonts w:cs="Verdana"/>
        </w:rPr>
        <w:t>overall Green Belt Balance towards the end of the inquiry</w:t>
      </w:r>
      <w:r w:rsidR="00D05097">
        <w:rPr>
          <w:rFonts w:cs="Verdana"/>
        </w:rPr>
        <w:t>.</w:t>
      </w:r>
    </w:p>
    <w:p w14:paraId="01013558" w14:textId="13A81DD5" w:rsidR="00DE48AE" w:rsidRDefault="00D05097" w:rsidP="00325FD8">
      <w:pPr>
        <w:pStyle w:val="ListParagraph"/>
        <w:numPr>
          <w:ilvl w:val="0"/>
          <w:numId w:val="2"/>
        </w:numPr>
        <w:spacing w:line="276" w:lineRule="auto"/>
        <w:contextualSpacing/>
        <w:jc w:val="left"/>
        <w:rPr>
          <w:rFonts w:cs="Verdana"/>
        </w:rPr>
      </w:pPr>
      <w:r>
        <w:rPr>
          <w:rFonts w:cs="Verdana"/>
        </w:rPr>
        <w:t>As such, it is expected</w:t>
      </w:r>
      <w:r w:rsidR="00DE48AE">
        <w:rPr>
          <w:rFonts w:cs="Verdana"/>
        </w:rPr>
        <w:t xml:space="preserve"> that there will be 6-7 witnesses for the R6P. </w:t>
      </w:r>
    </w:p>
    <w:p w14:paraId="70D8B71B" w14:textId="338D1E1D" w:rsidR="00DE48AE" w:rsidRPr="00DE48AE" w:rsidRDefault="00DE48AE" w:rsidP="00325FD8">
      <w:pPr>
        <w:pStyle w:val="ListParagraph"/>
        <w:numPr>
          <w:ilvl w:val="0"/>
          <w:numId w:val="2"/>
        </w:numPr>
        <w:spacing w:line="276" w:lineRule="auto"/>
        <w:contextualSpacing/>
        <w:jc w:val="left"/>
        <w:rPr>
          <w:rFonts w:cs="Verdana"/>
        </w:rPr>
      </w:pPr>
      <w:r>
        <w:rPr>
          <w:rFonts w:cs="Verdana"/>
        </w:rPr>
        <w:t xml:space="preserve">I understand that the appellant’s intention is to call expert witnesses in relation to Green Belt matters, sustainability, highways, landscape and visual effects and planning, but reserves </w:t>
      </w:r>
      <w:r w:rsidRPr="00DE48AE">
        <w:rPr>
          <w:rFonts w:cs="Verdana"/>
        </w:rPr>
        <w:t>its position</w:t>
      </w:r>
      <w:r>
        <w:rPr>
          <w:rFonts w:cs="Verdana"/>
        </w:rPr>
        <w:t xml:space="preserve"> at this stage, particularly in respect of protected species matters</w:t>
      </w:r>
      <w:r w:rsidRPr="00DE48AE">
        <w:rPr>
          <w:rFonts w:cs="Verdana"/>
        </w:rPr>
        <w:t xml:space="preserve">. </w:t>
      </w:r>
    </w:p>
    <w:p w14:paraId="633FC0CD" w14:textId="4A9C0E8D" w:rsidR="004A4CF5" w:rsidRDefault="004A4CF5" w:rsidP="00325FD8">
      <w:pPr>
        <w:pStyle w:val="ListParagraph"/>
        <w:numPr>
          <w:ilvl w:val="0"/>
          <w:numId w:val="2"/>
        </w:numPr>
        <w:spacing w:line="276" w:lineRule="auto"/>
        <w:contextualSpacing/>
        <w:jc w:val="left"/>
        <w:rPr>
          <w:rFonts w:cs="Verdana"/>
        </w:rPr>
      </w:pPr>
      <w:r>
        <w:rPr>
          <w:rFonts w:cs="Verdana"/>
        </w:rPr>
        <w:t xml:space="preserve">It will be necessary for the various </w:t>
      </w:r>
      <w:r w:rsidR="00DE48AE">
        <w:rPr>
          <w:rFonts w:cs="Verdana"/>
        </w:rPr>
        <w:t xml:space="preserve">expert </w:t>
      </w:r>
      <w:r>
        <w:rPr>
          <w:rFonts w:cs="Verdana"/>
        </w:rPr>
        <w:t>witnesses to outline</w:t>
      </w:r>
      <w:r w:rsidR="004E4EB4">
        <w:rPr>
          <w:rFonts w:cs="Verdana"/>
        </w:rPr>
        <w:t xml:space="preserve"> their respective capacity in relation to the R6P and qualification/s to offer the relevant evidence. </w:t>
      </w:r>
      <w:r>
        <w:rPr>
          <w:rFonts w:cs="Verdana"/>
        </w:rPr>
        <w:t xml:space="preserve">Attention has also been drawn to paragraph 15 of the </w:t>
      </w:r>
      <w:r w:rsidRPr="004A4CF5">
        <w:rPr>
          <w:rFonts w:cs="Verdana"/>
        </w:rPr>
        <w:t>Procedural Guide: Planning appeals – England</w:t>
      </w:r>
      <w:r>
        <w:rPr>
          <w:rFonts w:cs="Verdana"/>
        </w:rPr>
        <w:t xml:space="preserve">’ in this regard. </w:t>
      </w:r>
    </w:p>
    <w:p w14:paraId="43430FAE" w14:textId="77777777" w:rsidR="00D05097" w:rsidRPr="00D05097" w:rsidRDefault="00D05097" w:rsidP="00D05097">
      <w:pPr>
        <w:pStyle w:val="ListParagraph"/>
        <w:spacing w:line="276" w:lineRule="auto"/>
        <w:contextualSpacing/>
        <w:jc w:val="left"/>
        <w:rPr>
          <w:rFonts w:cs="Verdana"/>
          <w:b/>
          <w:bCs/>
          <w:u w:val="single"/>
        </w:rPr>
      </w:pPr>
    </w:p>
    <w:p w14:paraId="09B8C10A" w14:textId="5562D07A" w:rsidR="00D05097" w:rsidRPr="00D05097" w:rsidRDefault="00D05097" w:rsidP="00D05097">
      <w:pPr>
        <w:pStyle w:val="ListParagraph"/>
        <w:spacing w:line="276" w:lineRule="auto"/>
        <w:ind w:left="0"/>
        <w:contextualSpacing/>
        <w:jc w:val="left"/>
        <w:rPr>
          <w:rFonts w:cs="Verdana"/>
          <w:b/>
          <w:bCs/>
          <w:u w:val="single"/>
        </w:rPr>
      </w:pPr>
      <w:r w:rsidRPr="00D05097">
        <w:rPr>
          <w:rFonts w:cs="Verdana"/>
          <w:b/>
          <w:bCs/>
          <w:u w:val="single"/>
        </w:rPr>
        <w:t xml:space="preserve">Inquiry Format and Timetable </w:t>
      </w:r>
    </w:p>
    <w:p w14:paraId="72DE31C6" w14:textId="5283B9A7" w:rsidR="00DE48AE" w:rsidRDefault="00DE48AE" w:rsidP="00325FD8">
      <w:pPr>
        <w:pStyle w:val="ListParagraph"/>
        <w:numPr>
          <w:ilvl w:val="0"/>
          <w:numId w:val="2"/>
        </w:numPr>
        <w:spacing w:line="276" w:lineRule="auto"/>
        <w:contextualSpacing/>
        <w:jc w:val="left"/>
        <w:rPr>
          <w:rFonts w:cs="Verdana"/>
        </w:rPr>
      </w:pPr>
      <w:r>
        <w:rPr>
          <w:rFonts w:cs="Verdana"/>
        </w:rPr>
        <w:t xml:space="preserve">At the CMC, it was maintained that </w:t>
      </w:r>
      <w:r w:rsidR="00DE00FB" w:rsidRPr="00DE48AE">
        <w:rPr>
          <w:rFonts w:cs="Verdana"/>
        </w:rPr>
        <w:t xml:space="preserve">the conventional </w:t>
      </w:r>
      <w:r w:rsidR="00EA1E7D" w:rsidRPr="00DE48AE">
        <w:rPr>
          <w:rFonts w:cs="Verdana"/>
        </w:rPr>
        <w:t xml:space="preserve">inquiry </w:t>
      </w:r>
      <w:r w:rsidR="00DE00FB" w:rsidRPr="00DE48AE">
        <w:rPr>
          <w:rFonts w:cs="Verdana"/>
        </w:rPr>
        <w:t>format would</w:t>
      </w:r>
      <w:r w:rsidR="00EA1E7D" w:rsidRPr="00DE48AE">
        <w:rPr>
          <w:rFonts w:cs="Verdana"/>
        </w:rPr>
        <w:t xml:space="preserve"> still</w:t>
      </w:r>
      <w:r w:rsidR="00DE00FB" w:rsidRPr="00DE48AE">
        <w:rPr>
          <w:rFonts w:cs="Verdana"/>
        </w:rPr>
        <w:t xml:space="preserve"> be </w:t>
      </w:r>
      <w:r w:rsidR="00CF7A38" w:rsidRPr="00DE48AE">
        <w:rPr>
          <w:rFonts w:cs="Verdana"/>
        </w:rPr>
        <w:t>the most logical</w:t>
      </w:r>
      <w:r w:rsidR="00DE00FB" w:rsidRPr="00DE48AE">
        <w:rPr>
          <w:rFonts w:cs="Verdana"/>
        </w:rPr>
        <w:t xml:space="preserve">, with </w:t>
      </w:r>
      <w:proofErr w:type="gramStart"/>
      <w:r w:rsidR="00DE00FB" w:rsidRPr="00DE48AE">
        <w:rPr>
          <w:rFonts w:cs="Verdana"/>
        </w:rPr>
        <w:t>all of</w:t>
      </w:r>
      <w:proofErr w:type="gramEnd"/>
      <w:r w:rsidR="00DE00FB" w:rsidRPr="00DE48AE">
        <w:rPr>
          <w:rFonts w:cs="Verdana"/>
        </w:rPr>
        <w:t xml:space="preserve"> the R6P</w:t>
      </w:r>
      <w:r w:rsidR="0054424D" w:rsidRPr="00DE48AE">
        <w:rPr>
          <w:rFonts w:cs="Verdana"/>
        </w:rPr>
        <w:t>’</w:t>
      </w:r>
      <w:r w:rsidR="00DE00FB" w:rsidRPr="00DE48AE">
        <w:rPr>
          <w:rFonts w:cs="Verdana"/>
        </w:rPr>
        <w:t xml:space="preserve">s </w:t>
      </w:r>
      <w:r w:rsidR="00983415" w:rsidRPr="00DE48AE">
        <w:rPr>
          <w:rFonts w:cs="Verdana"/>
        </w:rPr>
        <w:t xml:space="preserve">witnesses taking turns to provide evidence in chief, followed by cross examination, and </w:t>
      </w:r>
      <w:r w:rsidR="00EA1E7D" w:rsidRPr="00DE48AE">
        <w:rPr>
          <w:rFonts w:cs="Verdana"/>
        </w:rPr>
        <w:t>re-examination</w:t>
      </w:r>
      <w:r w:rsidR="00983415" w:rsidRPr="00DE48AE">
        <w:rPr>
          <w:rFonts w:cs="Verdana"/>
        </w:rPr>
        <w:t xml:space="preserve"> (where necessary), to provide its case in full, before </w:t>
      </w:r>
      <w:r w:rsidR="00DE00FB" w:rsidRPr="00DE48AE">
        <w:rPr>
          <w:rFonts w:cs="Verdana"/>
        </w:rPr>
        <w:t>the appellant</w:t>
      </w:r>
      <w:r w:rsidR="00983415" w:rsidRPr="00DE48AE">
        <w:rPr>
          <w:rFonts w:cs="Verdana"/>
        </w:rPr>
        <w:t>’s case</w:t>
      </w:r>
      <w:r w:rsidR="004E4EB4">
        <w:rPr>
          <w:rFonts w:cs="Verdana"/>
        </w:rPr>
        <w:t xml:space="preserve"> in </w:t>
      </w:r>
      <w:r w:rsidR="00983415" w:rsidRPr="00DE48AE">
        <w:rPr>
          <w:rFonts w:cs="Verdana"/>
        </w:rPr>
        <w:t>response</w:t>
      </w:r>
      <w:r w:rsidR="00DE00FB" w:rsidRPr="00DE48AE">
        <w:rPr>
          <w:rFonts w:cs="Verdana"/>
        </w:rPr>
        <w:t>.</w:t>
      </w:r>
      <w:r w:rsidR="00CF7A38" w:rsidRPr="00DE48AE">
        <w:rPr>
          <w:rFonts w:cs="Verdana"/>
        </w:rPr>
        <w:t xml:space="preserve"> </w:t>
      </w:r>
    </w:p>
    <w:p w14:paraId="62537946" w14:textId="6DF25992" w:rsidR="00DE48AE" w:rsidRDefault="00DE48AE" w:rsidP="00325FD8">
      <w:pPr>
        <w:pStyle w:val="ListParagraph"/>
        <w:numPr>
          <w:ilvl w:val="0"/>
          <w:numId w:val="2"/>
        </w:numPr>
        <w:spacing w:line="276" w:lineRule="auto"/>
        <w:contextualSpacing/>
        <w:jc w:val="left"/>
        <w:rPr>
          <w:rFonts w:cs="Verdana"/>
        </w:rPr>
      </w:pPr>
      <w:proofErr w:type="gramStart"/>
      <w:r w:rsidRPr="00DE48AE">
        <w:rPr>
          <w:rFonts w:cs="Verdana"/>
        </w:rPr>
        <w:t>On the basis of</w:t>
      </w:r>
      <w:proofErr w:type="gramEnd"/>
      <w:r w:rsidRPr="00DE48AE">
        <w:rPr>
          <w:rFonts w:cs="Verdana"/>
        </w:rPr>
        <w:t xml:space="preserve"> the</w:t>
      </w:r>
      <w:r>
        <w:rPr>
          <w:rFonts w:cs="Verdana"/>
        </w:rPr>
        <w:t>se</w:t>
      </w:r>
      <w:r w:rsidRPr="00DE48AE">
        <w:rPr>
          <w:rFonts w:cs="Verdana"/>
        </w:rPr>
        <w:t xml:space="preserve"> evolving discussions, a very draft high level</w:t>
      </w:r>
      <w:r w:rsidR="00D05097">
        <w:rPr>
          <w:rFonts w:cs="Verdana"/>
        </w:rPr>
        <w:t xml:space="preserve"> (and potentially ambitious) order </w:t>
      </w:r>
      <w:r w:rsidRPr="00DE48AE">
        <w:rPr>
          <w:rFonts w:cs="Verdana"/>
        </w:rPr>
        <w:t xml:space="preserve">for the Inquiry is provided below. </w:t>
      </w:r>
    </w:p>
    <w:p w14:paraId="5FF71174" w14:textId="77777777" w:rsidR="00DE48AE" w:rsidRPr="00DE48AE" w:rsidRDefault="00DE48AE" w:rsidP="00D05097">
      <w:pPr>
        <w:pStyle w:val="ListParagraph"/>
        <w:spacing w:line="276" w:lineRule="auto"/>
        <w:contextualSpacing/>
        <w:jc w:val="left"/>
        <w:rPr>
          <w:rFonts w:cs="Verdana"/>
        </w:rPr>
      </w:pPr>
    </w:p>
    <w:tbl>
      <w:tblPr>
        <w:tblW w:w="0" w:type="auto"/>
        <w:tblCellMar>
          <w:left w:w="0" w:type="dxa"/>
          <w:right w:w="0" w:type="dxa"/>
        </w:tblCellMar>
        <w:tblLook w:val="04A0" w:firstRow="1" w:lastRow="0" w:firstColumn="1" w:lastColumn="0" w:noHBand="0" w:noVBand="1"/>
      </w:tblPr>
      <w:tblGrid>
        <w:gridCol w:w="1410"/>
        <w:gridCol w:w="7606"/>
      </w:tblGrid>
      <w:tr w:rsidR="00DE48AE" w:rsidRPr="00F70916" w14:paraId="04819C90" w14:textId="77777777" w:rsidTr="00BE5248">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4CA534" w14:textId="77777777" w:rsidR="00DE48AE" w:rsidRPr="00F70916" w:rsidRDefault="00DE48AE" w:rsidP="00DE48AE">
            <w:r w:rsidRPr="00F70916">
              <w:rPr>
                <w:b/>
                <w:bCs/>
                <w:u w:val="single"/>
              </w:rPr>
              <w:t>Day</w:t>
            </w:r>
          </w:p>
        </w:tc>
        <w:tc>
          <w:tcPr>
            <w:tcW w:w="76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6A9941" w14:textId="77777777" w:rsidR="00DE48AE" w:rsidRPr="00F70916" w:rsidRDefault="00DE48AE" w:rsidP="00BE5248">
            <w:r w:rsidRPr="00F70916">
              <w:rPr>
                <w:b/>
                <w:bCs/>
                <w:u w:val="single"/>
              </w:rPr>
              <w:t>Topic</w:t>
            </w:r>
          </w:p>
          <w:p w14:paraId="7A861286" w14:textId="77777777" w:rsidR="00DE48AE" w:rsidRPr="00F70916" w:rsidRDefault="00DE48AE" w:rsidP="00BE5248">
            <w:r w:rsidRPr="00F70916">
              <w:rPr>
                <w:b/>
                <w:bCs/>
              </w:rPr>
              <w:t> </w:t>
            </w:r>
          </w:p>
        </w:tc>
      </w:tr>
      <w:tr w:rsidR="00DE48AE" w:rsidRPr="00F70916" w14:paraId="59BD12A3" w14:textId="77777777" w:rsidTr="00BE5248">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5FF9C7" w14:textId="77777777" w:rsidR="00DE48AE" w:rsidRPr="00F70916" w:rsidRDefault="00DE48AE" w:rsidP="00BE5248">
            <w:r w:rsidRPr="00F70916">
              <w:rPr>
                <w:b/>
                <w:bCs/>
              </w:rPr>
              <w:t>1</w:t>
            </w:r>
          </w:p>
          <w:p w14:paraId="2BFE53B6" w14:textId="7C62C06B" w:rsidR="00DE48AE" w:rsidRPr="00F70916" w:rsidRDefault="00DE48AE" w:rsidP="00DE48AE">
            <w:pPr>
              <w:jc w:val="center"/>
            </w:pPr>
            <w:r w:rsidRPr="00F70916">
              <w:t xml:space="preserve">Tues </w:t>
            </w:r>
            <w:r>
              <w:t>10 Sep</w:t>
            </w:r>
          </w:p>
        </w:tc>
        <w:tc>
          <w:tcPr>
            <w:tcW w:w="7606" w:type="dxa"/>
            <w:tcBorders>
              <w:top w:val="nil"/>
              <w:left w:val="nil"/>
              <w:bottom w:val="single" w:sz="8" w:space="0" w:color="auto"/>
              <w:right w:val="single" w:sz="8" w:space="0" w:color="auto"/>
            </w:tcBorders>
            <w:tcMar>
              <w:top w:w="0" w:type="dxa"/>
              <w:left w:w="108" w:type="dxa"/>
              <w:bottom w:w="0" w:type="dxa"/>
              <w:right w:w="108" w:type="dxa"/>
            </w:tcMar>
            <w:hideMark/>
          </w:tcPr>
          <w:p w14:paraId="12A4CF3D" w14:textId="77777777" w:rsidR="006D2894" w:rsidRDefault="006D2894" w:rsidP="00BE5248">
            <w:r>
              <w:t xml:space="preserve">AM </w:t>
            </w:r>
          </w:p>
          <w:p w14:paraId="56DE2FE1" w14:textId="50ACDCF0" w:rsidR="00DE48AE" w:rsidRPr="00F70916" w:rsidRDefault="00DE48AE" w:rsidP="00BE5248">
            <w:r w:rsidRPr="00F70916">
              <w:t>Openings</w:t>
            </w:r>
          </w:p>
          <w:p w14:paraId="24DF9E83" w14:textId="77777777" w:rsidR="00DE48AE" w:rsidRDefault="00DE48AE" w:rsidP="00BE5248">
            <w:r w:rsidRPr="00F70916">
              <w:t xml:space="preserve">Interested </w:t>
            </w:r>
            <w:proofErr w:type="gramStart"/>
            <w:r w:rsidRPr="00F70916">
              <w:t>parties</w:t>
            </w:r>
            <w:proofErr w:type="gramEnd"/>
          </w:p>
          <w:p w14:paraId="70CAA5CC" w14:textId="64C3C0AF" w:rsidR="006D2894" w:rsidRDefault="006D2894" w:rsidP="00BE5248"/>
          <w:p w14:paraId="2C9A213E" w14:textId="29158783" w:rsidR="006D2894" w:rsidRPr="00F70916" w:rsidRDefault="006D2894" w:rsidP="00BE5248">
            <w:r>
              <w:t>PM</w:t>
            </w:r>
          </w:p>
          <w:p w14:paraId="31D0BDEA" w14:textId="4D6A656B" w:rsidR="00DE48AE" w:rsidRDefault="006D2894" w:rsidP="00BE5248">
            <w:r>
              <w:t>R6P Green Belt witness 1</w:t>
            </w:r>
          </w:p>
          <w:p w14:paraId="3EC78E90" w14:textId="715A5B9C" w:rsidR="006D2894" w:rsidRPr="00F70916" w:rsidRDefault="006D2894" w:rsidP="00BE5248">
            <w:r>
              <w:t>R6P Green Belt witness 2</w:t>
            </w:r>
          </w:p>
          <w:p w14:paraId="51F5B211" w14:textId="49AB0AEC" w:rsidR="00EB062A" w:rsidRPr="00F70916" w:rsidRDefault="00DE48AE" w:rsidP="00EB062A">
            <w:r w:rsidRPr="00F70916">
              <w:t> </w:t>
            </w:r>
          </w:p>
        </w:tc>
      </w:tr>
      <w:tr w:rsidR="00EB062A" w:rsidRPr="00F70916" w14:paraId="613086DF" w14:textId="77777777" w:rsidTr="00BE5248">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807194" w14:textId="77777777" w:rsidR="00EB062A" w:rsidRPr="00F70916" w:rsidRDefault="00EB062A" w:rsidP="00BE5248">
            <w:pPr>
              <w:rPr>
                <w:b/>
                <w:bCs/>
              </w:rPr>
            </w:pPr>
          </w:p>
        </w:tc>
        <w:tc>
          <w:tcPr>
            <w:tcW w:w="7606" w:type="dxa"/>
            <w:tcBorders>
              <w:top w:val="nil"/>
              <w:left w:val="nil"/>
              <w:bottom w:val="single" w:sz="8" w:space="0" w:color="auto"/>
              <w:right w:val="single" w:sz="8" w:space="0" w:color="auto"/>
            </w:tcBorders>
            <w:tcMar>
              <w:top w:w="0" w:type="dxa"/>
              <w:left w:w="108" w:type="dxa"/>
              <w:bottom w:w="0" w:type="dxa"/>
              <w:right w:w="108" w:type="dxa"/>
            </w:tcMar>
          </w:tcPr>
          <w:p w14:paraId="34920758" w14:textId="77777777" w:rsidR="00EB062A" w:rsidRDefault="00EB062A" w:rsidP="00BE5248"/>
        </w:tc>
      </w:tr>
      <w:tr w:rsidR="00DE48AE" w:rsidRPr="00F70916" w14:paraId="7AD4AE3E" w14:textId="77777777" w:rsidTr="00BE5248">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C96E0" w14:textId="77777777" w:rsidR="00EB062A" w:rsidRDefault="00EB062A" w:rsidP="00BE5248">
            <w:pPr>
              <w:rPr>
                <w:b/>
                <w:bCs/>
              </w:rPr>
            </w:pPr>
          </w:p>
          <w:p w14:paraId="4580D699" w14:textId="1471176E" w:rsidR="00DE48AE" w:rsidRPr="00F70916" w:rsidRDefault="00DE48AE" w:rsidP="00BE5248">
            <w:r w:rsidRPr="00F70916">
              <w:rPr>
                <w:b/>
                <w:bCs/>
              </w:rPr>
              <w:t>2</w:t>
            </w:r>
          </w:p>
          <w:p w14:paraId="7AB58E2F" w14:textId="54E1DC99" w:rsidR="00DE48AE" w:rsidRPr="00F70916" w:rsidRDefault="00DE48AE" w:rsidP="006D2894">
            <w:pPr>
              <w:jc w:val="center"/>
            </w:pPr>
            <w:r w:rsidRPr="00F70916">
              <w:t xml:space="preserve">Weds </w:t>
            </w:r>
            <w:r w:rsidR="006D2894">
              <w:t>11 Sep</w:t>
            </w:r>
          </w:p>
        </w:tc>
        <w:tc>
          <w:tcPr>
            <w:tcW w:w="7606" w:type="dxa"/>
            <w:tcBorders>
              <w:top w:val="nil"/>
              <w:left w:val="nil"/>
              <w:bottom w:val="single" w:sz="8" w:space="0" w:color="auto"/>
              <w:right w:val="single" w:sz="8" w:space="0" w:color="auto"/>
            </w:tcBorders>
            <w:tcMar>
              <w:top w:w="0" w:type="dxa"/>
              <w:left w:w="108" w:type="dxa"/>
              <w:bottom w:w="0" w:type="dxa"/>
              <w:right w:w="108" w:type="dxa"/>
            </w:tcMar>
            <w:hideMark/>
          </w:tcPr>
          <w:p w14:paraId="772A98A9" w14:textId="77777777" w:rsidR="00EB062A" w:rsidRDefault="00EB062A" w:rsidP="00BE5248"/>
          <w:p w14:paraId="518907CA" w14:textId="7F54E6E3" w:rsidR="006D2894" w:rsidRDefault="00DE48AE" w:rsidP="00BE5248">
            <w:r>
              <w:t xml:space="preserve">AM </w:t>
            </w:r>
          </w:p>
          <w:p w14:paraId="221CA2C7" w14:textId="505B6978" w:rsidR="00DE48AE" w:rsidRDefault="006D2894" w:rsidP="00BE5248">
            <w:r>
              <w:t>R6P</w:t>
            </w:r>
            <w:r w:rsidR="00DE48AE">
              <w:t xml:space="preserve"> </w:t>
            </w:r>
            <w:r w:rsidR="00D05097">
              <w:t>l</w:t>
            </w:r>
            <w:r>
              <w:t xml:space="preserve">andscape witness </w:t>
            </w:r>
          </w:p>
          <w:p w14:paraId="3F9D6FF4" w14:textId="77777777" w:rsidR="00DE48AE" w:rsidRDefault="00DE48AE" w:rsidP="00BE5248"/>
          <w:p w14:paraId="1FA1C73A" w14:textId="27B9E4EC" w:rsidR="006D2894" w:rsidRDefault="00D05097" w:rsidP="00BE5248">
            <w:r>
              <w:t>PM</w:t>
            </w:r>
          </w:p>
          <w:p w14:paraId="15DCBE4F" w14:textId="72A3F83A" w:rsidR="00DE48AE" w:rsidRDefault="006D2894" w:rsidP="00BE5248">
            <w:r>
              <w:t xml:space="preserve">R6P </w:t>
            </w:r>
            <w:r w:rsidR="00D05097">
              <w:t>h</w:t>
            </w:r>
            <w:r>
              <w:t>ighways witness</w:t>
            </w:r>
          </w:p>
          <w:p w14:paraId="2FA1FEEB" w14:textId="77777777" w:rsidR="00D05097" w:rsidRDefault="00D05097" w:rsidP="00BE5248"/>
          <w:p w14:paraId="1EDE8342" w14:textId="433011A7" w:rsidR="00D05097" w:rsidRDefault="00D05097" w:rsidP="00BE5248">
            <w:r>
              <w:t xml:space="preserve">R6P </w:t>
            </w:r>
          </w:p>
          <w:p w14:paraId="05ABEC0A" w14:textId="43DAAB2E" w:rsidR="00D05097" w:rsidRDefault="00D05097" w:rsidP="00BE5248">
            <w:r>
              <w:t xml:space="preserve">sustainability witness </w:t>
            </w:r>
          </w:p>
          <w:p w14:paraId="3190682F" w14:textId="77777777" w:rsidR="006D2894" w:rsidRDefault="006D2894" w:rsidP="00BE5248"/>
          <w:p w14:paraId="507D87EF" w14:textId="77777777" w:rsidR="00DE48AE" w:rsidRPr="00F70916" w:rsidRDefault="00DE48AE" w:rsidP="00BE5248"/>
        </w:tc>
      </w:tr>
      <w:tr w:rsidR="00DE48AE" w:rsidRPr="00F70916" w14:paraId="451F6DED" w14:textId="77777777" w:rsidTr="00BE5248">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2D793C" w14:textId="77777777" w:rsidR="00DE48AE" w:rsidRPr="00F70916" w:rsidRDefault="00DE48AE" w:rsidP="00BE5248">
            <w:r w:rsidRPr="00F70916">
              <w:rPr>
                <w:b/>
                <w:bCs/>
              </w:rPr>
              <w:t xml:space="preserve">3 </w:t>
            </w:r>
          </w:p>
          <w:p w14:paraId="0790BE41" w14:textId="34C23296" w:rsidR="00DE48AE" w:rsidRPr="00F70916" w:rsidRDefault="00DE48AE" w:rsidP="006D2894">
            <w:pPr>
              <w:jc w:val="center"/>
            </w:pPr>
            <w:r w:rsidRPr="00F70916">
              <w:t xml:space="preserve">Thurs </w:t>
            </w:r>
            <w:r w:rsidR="006D2894">
              <w:t>12 Sep</w:t>
            </w:r>
          </w:p>
        </w:tc>
        <w:tc>
          <w:tcPr>
            <w:tcW w:w="7606" w:type="dxa"/>
            <w:tcBorders>
              <w:top w:val="nil"/>
              <w:left w:val="nil"/>
              <w:bottom w:val="single" w:sz="8" w:space="0" w:color="auto"/>
              <w:right w:val="single" w:sz="8" w:space="0" w:color="auto"/>
            </w:tcBorders>
            <w:tcMar>
              <w:top w:w="0" w:type="dxa"/>
              <w:left w:w="108" w:type="dxa"/>
              <w:bottom w:w="0" w:type="dxa"/>
              <w:right w:w="108" w:type="dxa"/>
            </w:tcMar>
            <w:hideMark/>
          </w:tcPr>
          <w:p w14:paraId="501AA56B" w14:textId="77777777" w:rsidR="006D2894" w:rsidRDefault="00DE48AE" w:rsidP="00BE5248">
            <w:r w:rsidRPr="00F70916">
              <w:t>AM</w:t>
            </w:r>
          </w:p>
          <w:p w14:paraId="646C3C46" w14:textId="5312AB78" w:rsidR="00DE48AE" w:rsidRDefault="00D05097" w:rsidP="00BE5248">
            <w:r>
              <w:t xml:space="preserve">R6P planning </w:t>
            </w:r>
            <w:proofErr w:type="gramStart"/>
            <w:r>
              <w:t>witness</w:t>
            </w:r>
            <w:proofErr w:type="gramEnd"/>
            <w:r>
              <w:t xml:space="preserve"> </w:t>
            </w:r>
          </w:p>
          <w:p w14:paraId="5B9F069E" w14:textId="77777777" w:rsidR="00D05097" w:rsidRDefault="00D05097" w:rsidP="00BE5248"/>
          <w:p w14:paraId="368061E2" w14:textId="595B2EA3" w:rsidR="00D05097" w:rsidRDefault="00D05097" w:rsidP="00BE5248">
            <w:r>
              <w:t>PM</w:t>
            </w:r>
          </w:p>
          <w:p w14:paraId="5017A110" w14:textId="1C5DCFFA" w:rsidR="00D05097" w:rsidRDefault="00D05097" w:rsidP="00BE5248">
            <w:r>
              <w:t xml:space="preserve">Appellant Green Belt witness </w:t>
            </w:r>
          </w:p>
          <w:p w14:paraId="2BC8B2B8" w14:textId="77777777" w:rsidR="00D05097" w:rsidRDefault="00D05097" w:rsidP="00BE5248"/>
          <w:p w14:paraId="26D6C95F" w14:textId="7C36574D" w:rsidR="00D05097" w:rsidRDefault="00D05097" w:rsidP="00BE5248">
            <w:r>
              <w:t>PM</w:t>
            </w:r>
          </w:p>
          <w:p w14:paraId="2605B998" w14:textId="21FC2050" w:rsidR="00D05097" w:rsidRDefault="00D05097" w:rsidP="00BE5248">
            <w:r>
              <w:t xml:space="preserve">Appellant landscape witness </w:t>
            </w:r>
          </w:p>
          <w:p w14:paraId="4924CEB1" w14:textId="77777777" w:rsidR="00D05097" w:rsidRDefault="00D05097" w:rsidP="00BE5248"/>
          <w:p w14:paraId="70FD6BDA" w14:textId="2BA9B12B" w:rsidR="00D05097" w:rsidRPr="00F70916" w:rsidRDefault="00D05097" w:rsidP="00BE5248"/>
        </w:tc>
      </w:tr>
      <w:tr w:rsidR="00DE48AE" w:rsidRPr="00F70916" w14:paraId="0B5E643B" w14:textId="77777777" w:rsidTr="00BE5248">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8EDF2" w14:textId="77777777" w:rsidR="00DE48AE" w:rsidRPr="00F70916" w:rsidRDefault="00DE48AE" w:rsidP="00BE5248">
            <w:r w:rsidRPr="00F70916">
              <w:rPr>
                <w:b/>
                <w:bCs/>
              </w:rPr>
              <w:t xml:space="preserve">4 </w:t>
            </w:r>
          </w:p>
          <w:p w14:paraId="745D3660" w14:textId="202CA483" w:rsidR="00DE48AE" w:rsidRPr="00F70916" w:rsidRDefault="00D05097" w:rsidP="00BE5248">
            <w:r>
              <w:t xml:space="preserve">Fri 13 Sep </w:t>
            </w:r>
          </w:p>
        </w:tc>
        <w:tc>
          <w:tcPr>
            <w:tcW w:w="7606" w:type="dxa"/>
            <w:tcBorders>
              <w:top w:val="nil"/>
              <w:left w:val="nil"/>
              <w:bottom w:val="single" w:sz="8" w:space="0" w:color="auto"/>
              <w:right w:val="single" w:sz="8" w:space="0" w:color="auto"/>
            </w:tcBorders>
            <w:tcMar>
              <w:top w:w="0" w:type="dxa"/>
              <w:left w:w="108" w:type="dxa"/>
              <w:bottom w:w="0" w:type="dxa"/>
              <w:right w:w="108" w:type="dxa"/>
            </w:tcMar>
            <w:hideMark/>
          </w:tcPr>
          <w:p w14:paraId="59AEFEC4" w14:textId="77777777" w:rsidR="00D05097" w:rsidRDefault="00DE48AE" w:rsidP="00BE5248">
            <w:r w:rsidRPr="00F70916">
              <w:t xml:space="preserve">AM </w:t>
            </w:r>
          </w:p>
          <w:p w14:paraId="36FBFC6F" w14:textId="617F7D45" w:rsidR="00DE48AE" w:rsidRDefault="00D05097" w:rsidP="00BE5248">
            <w:r>
              <w:t xml:space="preserve">Appellant highways witness </w:t>
            </w:r>
          </w:p>
          <w:p w14:paraId="02B4C9C9" w14:textId="77777777" w:rsidR="00D05097" w:rsidRPr="00F70916" w:rsidRDefault="00D05097" w:rsidP="00BE5248"/>
          <w:p w14:paraId="3CD367B4" w14:textId="77777777" w:rsidR="00D05097" w:rsidRDefault="00DE48AE" w:rsidP="00BE5248">
            <w:r w:rsidRPr="00F70916">
              <w:t xml:space="preserve">PM </w:t>
            </w:r>
          </w:p>
          <w:p w14:paraId="33F70F91" w14:textId="77777777" w:rsidR="00D05097" w:rsidRDefault="00D05097" w:rsidP="00BE5248">
            <w:r>
              <w:t>Appellant sustainability witness</w:t>
            </w:r>
          </w:p>
          <w:p w14:paraId="04F51706" w14:textId="77777777" w:rsidR="00D05097" w:rsidRDefault="00D05097" w:rsidP="00BE5248"/>
          <w:p w14:paraId="7C0FF607" w14:textId="1C5BB79E" w:rsidR="00DE48AE" w:rsidRPr="00F70916" w:rsidRDefault="00D05097" w:rsidP="00BE5248">
            <w:r>
              <w:t xml:space="preserve">Appellant planning witness  </w:t>
            </w:r>
          </w:p>
        </w:tc>
      </w:tr>
      <w:tr w:rsidR="00DE48AE" w:rsidRPr="00F70916" w14:paraId="3637048D" w14:textId="77777777" w:rsidTr="00BE5248">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C1BC3" w14:textId="19CCCCC9" w:rsidR="00DE48AE" w:rsidRPr="00F70916" w:rsidRDefault="00D05097" w:rsidP="00BE5248">
            <w:r>
              <w:rPr>
                <w:b/>
                <w:bCs/>
              </w:rPr>
              <w:t>5</w:t>
            </w:r>
            <w:r w:rsidR="00DE48AE" w:rsidRPr="00F70916">
              <w:rPr>
                <w:b/>
                <w:bCs/>
              </w:rPr>
              <w:t xml:space="preserve"> </w:t>
            </w:r>
          </w:p>
          <w:p w14:paraId="3451F623" w14:textId="57D2E9CB" w:rsidR="00DE48AE" w:rsidRPr="00F70916" w:rsidRDefault="00DE48AE" w:rsidP="00D05097">
            <w:pPr>
              <w:jc w:val="center"/>
            </w:pPr>
            <w:r w:rsidRPr="00F70916">
              <w:t xml:space="preserve">Tues </w:t>
            </w:r>
            <w:r w:rsidR="00D05097">
              <w:t>17 Sep</w:t>
            </w:r>
          </w:p>
          <w:p w14:paraId="475C5E94" w14:textId="77777777" w:rsidR="00DE48AE" w:rsidRPr="00F70916" w:rsidRDefault="00DE48AE" w:rsidP="00BE5248">
            <w:r w:rsidRPr="00F70916">
              <w:t> </w:t>
            </w:r>
          </w:p>
        </w:tc>
        <w:tc>
          <w:tcPr>
            <w:tcW w:w="7606" w:type="dxa"/>
            <w:tcBorders>
              <w:top w:val="nil"/>
              <w:left w:val="nil"/>
              <w:bottom w:val="single" w:sz="8" w:space="0" w:color="auto"/>
              <w:right w:val="single" w:sz="8" w:space="0" w:color="auto"/>
            </w:tcBorders>
            <w:tcMar>
              <w:top w:w="0" w:type="dxa"/>
              <w:left w:w="108" w:type="dxa"/>
              <w:bottom w:w="0" w:type="dxa"/>
              <w:right w:w="108" w:type="dxa"/>
            </w:tcMar>
            <w:hideMark/>
          </w:tcPr>
          <w:p w14:paraId="251CFE56" w14:textId="77777777" w:rsidR="00BA1F19" w:rsidRDefault="00DE48AE" w:rsidP="00BE5248">
            <w:r w:rsidRPr="00793601">
              <w:t xml:space="preserve">AM </w:t>
            </w:r>
          </w:p>
          <w:p w14:paraId="3DA520A4" w14:textId="095B6545" w:rsidR="00DE48AE" w:rsidRDefault="00BA1F19" w:rsidP="00BE5248">
            <w:r>
              <w:t xml:space="preserve">Round table discussion on planning conditions/UU </w:t>
            </w:r>
          </w:p>
          <w:p w14:paraId="0B750A7C" w14:textId="77777777" w:rsidR="00325FD8" w:rsidRDefault="00325FD8" w:rsidP="00BE5248"/>
          <w:p w14:paraId="07519879" w14:textId="77777777" w:rsidR="00BA1F19" w:rsidRPr="00793601" w:rsidRDefault="00BA1F19" w:rsidP="00BE5248"/>
          <w:p w14:paraId="29DDDF5F" w14:textId="77777777" w:rsidR="00DE48AE" w:rsidRDefault="00DE48AE" w:rsidP="00BA1F19">
            <w:r w:rsidRPr="00793601">
              <w:t xml:space="preserve">PM </w:t>
            </w:r>
          </w:p>
          <w:p w14:paraId="37403B7D" w14:textId="7D08914D" w:rsidR="00BA1F19" w:rsidRPr="00F70916" w:rsidRDefault="00BA1F19" w:rsidP="00BA1F19">
            <w:r>
              <w:t xml:space="preserve">Site visit </w:t>
            </w:r>
          </w:p>
        </w:tc>
      </w:tr>
      <w:tr w:rsidR="00DE48AE" w:rsidRPr="00F70916" w14:paraId="1EDBAF65" w14:textId="77777777" w:rsidTr="00BE5248">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67368" w14:textId="6F2E365D" w:rsidR="00DE48AE" w:rsidRPr="00F70916" w:rsidRDefault="00BA1F19" w:rsidP="00BE5248">
            <w:r>
              <w:rPr>
                <w:b/>
                <w:bCs/>
              </w:rPr>
              <w:t>6</w:t>
            </w:r>
            <w:r w:rsidR="00DE48AE" w:rsidRPr="00F70916">
              <w:rPr>
                <w:b/>
                <w:bCs/>
              </w:rPr>
              <w:t xml:space="preserve"> </w:t>
            </w:r>
          </w:p>
          <w:p w14:paraId="2D7642FC" w14:textId="02064031" w:rsidR="00DE48AE" w:rsidRPr="00F70916" w:rsidRDefault="00DE48AE" w:rsidP="00BA1F19">
            <w:pPr>
              <w:jc w:val="center"/>
            </w:pPr>
            <w:r w:rsidRPr="00F70916">
              <w:t xml:space="preserve">Weds </w:t>
            </w:r>
            <w:r w:rsidR="00BA1F19">
              <w:t>18 Sep</w:t>
            </w:r>
          </w:p>
        </w:tc>
        <w:tc>
          <w:tcPr>
            <w:tcW w:w="7606" w:type="dxa"/>
            <w:tcBorders>
              <w:top w:val="nil"/>
              <w:left w:val="nil"/>
              <w:bottom w:val="single" w:sz="8" w:space="0" w:color="auto"/>
              <w:right w:val="single" w:sz="8" w:space="0" w:color="auto"/>
            </w:tcBorders>
            <w:tcMar>
              <w:top w:w="0" w:type="dxa"/>
              <w:left w:w="108" w:type="dxa"/>
              <w:bottom w:w="0" w:type="dxa"/>
              <w:right w:w="108" w:type="dxa"/>
            </w:tcMar>
            <w:hideMark/>
          </w:tcPr>
          <w:p w14:paraId="2A0D9CBC" w14:textId="77777777" w:rsidR="00325FD8" w:rsidRDefault="00325FD8" w:rsidP="00BE5248"/>
          <w:p w14:paraId="3FBCB2A4" w14:textId="534F7378" w:rsidR="00325FD8" w:rsidRDefault="00325FD8" w:rsidP="00BE5248">
            <w:r>
              <w:t xml:space="preserve">Protected species? </w:t>
            </w:r>
          </w:p>
          <w:p w14:paraId="21D17403" w14:textId="77777777" w:rsidR="00325FD8" w:rsidRDefault="00325FD8" w:rsidP="00BE5248"/>
          <w:p w14:paraId="7C9691D0" w14:textId="671B6A7F" w:rsidR="00325FD8" w:rsidRDefault="00325FD8" w:rsidP="00BE5248">
            <w:r>
              <w:t xml:space="preserve">Costs </w:t>
            </w:r>
          </w:p>
          <w:p w14:paraId="70EB05C9" w14:textId="77777777" w:rsidR="00325FD8" w:rsidRDefault="00325FD8" w:rsidP="00BE5248"/>
          <w:p w14:paraId="2F80DCD9" w14:textId="1164C557" w:rsidR="00BA1F19" w:rsidRPr="00793601" w:rsidRDefault="00325FD8" w:rsidP="00BE5248">
            <w:r>
              <w:t>Closings</w:t>
            </w:r>
            <w:r w:rsidR="00EB062A">
              <w:t xml:space="preserve"> </w:t>
            </w:r>
          </w:p>
          <w:p w14:paraId="2D65362A" w14:textId="77777777" w:rsidR="00DE48AE" w:rsidRPr="00F70916" w:rsidRDefault="00DE48AE" w:rsidP="00BE5248"/>
        </w:tc>
      </w:tr>
    </w:tbl>
    <w:p w14:paraId="08099A53" w14:textId="77777777" w:rsidR="00DE48AE" w:rsidRDefault="00DE48AE" w:rsidP="00DE48AE">
      <w:pPr>
        <w:pStyle w:val="ListParagraph"/>
        <w:spacing w:line="276" w:lineRule="auto"/>
        <w:contextualSpacing/>
        <w:jc w:val="left"/>
        <w:rPr>
          <w:rFonts w:cs="Verdana"/>
        </w:rPr>
      </w:pPr>
    </w:p>
    <w:p w14:paraId="46440D1B" w14:textId="0D590634" w:rsidR="004E4EB4" w:rsidRDefault="00EB062A" w:rsidP="00325FD8">
      <w:pPr>
        <w:numPr>
          <w:ilvl w:val="0"/>
          <w:numId w:val="2"/>
        </w:numPr>
        <w:rPr>
          <w:rFonts w:cs="Arial"/>
        </w:rPr>
      </w:pPr>
      <w:r>
        <w:rPr>
          <w:rFonts w:cs="Arial"/>
        </w:rPr>
        <w:t xml:space="preserve">Feedback on the protected species matter and any time estimates provided by the parties by 23 August that indicate that the above draft programme is unrealistic will necessitate adjustments to the above.   </w:t>
      </w:r>
    </w:p>
    <w:p w14:paraId="280D50ED" w14:textId="77371B21" w:rsidR="00BA1F19" w:rsidRDefault="00BA1F19" w:rsidP="00325FD8">
      <w:pPr>
        <w:numPr>
          <w:ilvl w:val="0"/>
          <w:numId w:val="2"/>
        </w:numPr>
        <w:rPr>
          <w:rFonts w:cs="Arial"/>
        </w:rPr>
      </w:pPr>
      <w:r>
        <w:rPr>
          <w:rFonts w:cs="Arial"/>
        </w:rPr>
        <w:t>You will note from the above that whilst the intention had been to avoid sitting on the 17 September, it does not appear that will be entirely possible. As such, it is requested that someone deputise for Mr S</w:t>
      </w:r>
      <w:r w:rsidR="00325FD8">
        <w:rPr>
          <w:rFonts w:cs="Arial"/>
        </w:rPr>
        <w:t>i</w:t>
      </w:r>
      <w:r>
        <w:rPr>
          <w:rFonts w:cs="Arial"/>
        </w:rPr>
        <w:t xml:space="preserve">mons in the round table discussion on planning conditions and UU if possible. </w:t>
      </w:r>
    </w:p>
    <w:p w14:paraId="4F216BE3" w14:textId="4646BF52" w:rsidR="00EB062A" w:rsidRDefault="00EB062A" w:rsidP="00325FD8">
      <w:pPr>
        <w:numPr>
          <w:ilvl w:val="0"/>
          <w:numId w:val="2"/>
        </w:numPr>
        <w:rPr>
          <w:rFonts w:cs="Arial"/>
        </w:rPr>
      </w:pPr>
      <w:r>
        <w:rPr>
          <w:rFonts w:cs="Arial"/>
        </w:rPr>
        <w:t xml:space="preserve">I have elected not to receive the closing submissions </w:t>
      </w:r>
      <w:r w:rsidR="00325FD8">
        <w:rPr>
          <w:rFonts w:cs="Arial"/>
        </w:rPr>
        <w:t xml:space="preserve">solely </w:t>
      </w:r>
      <w:r>
        <w:rPr>
          <w:rFonts w:cs="Arial"/>
        </w:rPr>
        <w:t>in writing and expect that they should be delivered in person or virtually. If the 18 September is available, then that day should be used in person. Alternatively, a day soon after should be identified to allow for closings to be heard virtually</w:t>
      </w:r>
      <w:r w:rsidR="004A7634">
        <w:rPr>
          <w:rFonts w:cs="Arial"/>
        </w:rPr>
        <w:t>.</w:t>
      </w:r>
      <w:r>
        <w:rPr>
          <w:rFonts w:cs="Arial"/>
        </w:rPr>
        <w:t xml:space="preserve"> </w:t>
      </w:r>
      <w:r w:rsidR="00325FD8">
        <w:rPr>
          <w:rFonts w:cs="Arial"/>
        </w:rPr>
        <w:t>On this point, t</w:t>
      </w:r>
      <w:r>
        <w:rPr>
          <w:rFonts w:cs="Arial"/>
        </w:rPr>
        <w:t>he Inspector can offer flexibility until the end of Septembe</w:t>
      </w:r>
      <w:r w:rsidR="00325FD8">
        <w:rPr>
          <w:rFonts w:cs="Arial"/>
        </w:rPr>
        <w:t>r</w:t>
      </w:r>
      <w:r>
        <w:rPr>
          <w:rFonts w:cs="Arial"/>
        </w:rPr>
        <w:t>.</w:t>
      </w:r>
    </w:p>
    <w:p w14:paraId="32F40EA2" w14:textId="3F4D867E" w:rsidR="00BA1F19" w:rsidRPr="00BA1F19" w:rsidRDefault="00BA1F19" w:rsidP="00325FD8">
      <w:pPr>
        <w:rPr>
          <w:rFonts w:cs="Arial"/>
          <w:b/>
          <w:bCs/>
          <w:u w:val="single"/>
        </w:rPr>
      </w:pPr>
      <w:r w:rsidRPr="00BA1F19">
        <w:rPr>
          <w:rFonts w:cs="Arial"/>
          <w:b/>
          <w:bCs/>
          <w:u w:val="single"/>
        </w:rPr>
        <w:lastRenderedPageBreak/>
        <w:t>Costs</w:t>
      </w:r>
    </w:p>
    <w:p w14:paraId="639048A0" w14:textId="7A5EF5EC" w:rsidR="00DE48AE" w:rsidRPr="00DE48AE" w:rsidRDefault="00DE48AE" w:rsidP="00325FD8">
      <w:pPr>
        <w:numPr>
          <w:ilvl w:val="0"/>
          <w:numId w:val="2"/>
        </w:numPr>
        <w:rPr>
          <w:rFonts w:cs="Arial"/>
        </w:rPr>
      </w:pPr>
      <w:r w:rsidRPr="00DE48AE">
        <w:rPr>
          <w:rFonts w:cs="Arial"/>
        </w:rPr>
        <w:t xml:space="preserve">The appellant has reserved their position on costs at this stage. </w:t>
      </w:r>
    </w:p>
    <w:p w14:paraId="6D53FDBE" w14:textId="408009CA" w:rsidR="00832AB4" w:rsidRPr="004A4618" w:rsidRDefault="00EC6B37" w:rsidP="00325FD8">
      <w:pPr>
        <w:numPr>
          <w:ilvl w:val="0"/>
          <w:numId w:val="2"/>
        </w:numPr>
        <w:tabs>
          <w:tab w:val="left" w:pos="284"/>
        </w:tabs>
        <w:spacing w:line="276" w:lineRule="auto"/>
        <w:jc w:val="left"/>
        <w:rPr>
          <w:rFonts w:cs="Arial"/>
          <w:b/>
        </w:rPr>
      </w:pPr>
      <w:r w:rsidRPr="004A4618">
        <w:rPr>
          <w:rFonts w:cs="Arial"/>
        </w:rPr>
        <w:t>If any</w:t>
      </w:r>
      <w:r w:rsidR="00770D07" w:rsidRPr="004A4618">
        <w:rPr>
          <w:rFonts w:cs="Arial"/>
        </w:rPr>
        <w:t xml:space="preserve"> costs claims</w:t>
      </w:r>
      <w:r w:rsidRPr="004A4618">
        <w:rPr>
          <w:rFonts w:cs="Arial"/>
        </w:rPr>
        <w:t xml:space="preserve"> are to be made</w:t>
      </w:r>
      <w:r w:rsidR="004A7634">
        <w:rPr>
          <w:rFonts w:cs="Arial"/>
        </w:rPr>
        <w:t xml:space="preserve"> by any party</w:t>
      </w:r>
      <w:r w:rsidRPr="004A4618">
        <w:rPr>
          <w:rFonts w:cs="Arial"/>
        </w:rPr>
        <w:t xml:space="preserve">, </w:t>
      </w:r>
      <w:r w:rsidR="00770D07" w:rsidRPr="004A4618">
        <w:rPr>
          <w:rFonts w:cs="Arial"/>
        </w:rPr>
        <w:t xml:space="preserve">the </w:t>
      </w:r>
      <w:r w:rsidR="00AD2025" w:rsidRPr="004A4618">
        <w:rPr>
          <w:rFonts w:cs="Arial"/>
        </w:rPr>
        <w:t xml:space="preserve">PPG </w:t>
      </w:r>
      <w:r w:rsidR="00D12155" w:rsidRPr="004A4618">
        <w:rPr>
          <w:rFonts w:cs="Arial"/>
        </w:rPr>
        <w:t xml:space="preserve">makes it clear that they should be made in writing to the Inspector before the </w:t>
      </w:r>
      <w:r w:rsidR="00477B22">
        <w:rPr>
          <w:rFonts w:cs="Arial"/>
        </w:rPr>
        <w:t xml:space="preserve">close of the </w:t>
      </w:r>
      <w:r w:rsidR="00F9116B" w:rsidRPr="004A4618">
        <w:rPr>
          <w:rFonts w:cs="Arial"/>
        </w:rPr>
        <w:t>i</w:t>
      </w:r>
      <w:r w:rsidR="00D12155" w:rsidRPr="004A4618">
        <w:rPr>
          <w:rFonts w:cs="Arial"/>
        </w:rPr>
        <w:t xml:space="preserve">nquiry. </w:t>
      </w:r>
    </w:p>
    <w:p w14:paraId="3C75B45D" w14:textId="77777777" w:rsidR="009E4FA3" w:rsidRPr="00DE48AE" w:rsidRDefault="009E4FA3" w:rsidP="00EE35FE">
      <w:pPr>
        <w:tabs>
          <w:tab w:val="left" w:pos="284"/>
        </w:tabs>
        <w:spacing w:line="276" w:lineRule="auto"/>
        <w:jc w:val="left"/>
        <w:rPr>
          <w:rFonts w:cs="Arial"/>
          <w:b/>
          <w:bCs/>
          <w:u w:val="single"/>
        </w:rPr>
      </w:pPr>
    </w:p>
    <w:p w14:paraId="2E0052C0" w14:textId="32E5C930" w:rsidR="009E4FA3" w:rsidRPr="00DE48AE" w:rsidRDefault="009E4FA3" w:rsidP="00EE35FE">
      <w:pPr>
        <w:tabs>
          <w:tab w:val="left" w:pos="284"/>
        </w:tabs>
        <w:spacing w:line="276" w:lineRule="auto"/>
        <w:jc w:val="left"/>
        <w:rPr>
          <w:rFonts w:cs="Arial"/>
          <w:b/>
          <w:bCs/>
          <w:u w:val="single"/>
        </w:rPr>
      </w:pPr>
      <w:r w:rsidRPr="00DE48AE">
        <w:rPr>
          <w:rFonts w:cs="Arial"/>
          <w:b/>
          <w:bCs/>
          <w:u w:val="single"/>
        </w:rPr>
        <w:t xml:space="preserve">Final </w:t>
      </w:r>
      <w:r w:rsidR="002B2803" w:rsidRPr="00DE48AE">
        <w:rPr>
          <w:rFonts w:cs="Arial"/>
          <w:b/>
          <w:bCs/>
          <w:u w:val="single"/>
        </w:rPr>
        <w:t>c</w:t>
      </w:r>
      <w:r w:rsidRPr="00DE48AE">
        <w:rPr>
          <w:rFonts w:cs="Arial"/>
          <w:b/>
          <w:bCs/>
          <w:u w:val="single"/>
        </w:rPr>
        <w:t>omments</w:t>
      </w:r>
    </w:p>
    <w:p w14:paraId="6D0352B0" w14:textId="339F10C3" w:rsidR="009036A0" w:rsidRDefault="009036A0" w:rsidP="00325FD8">
      <w:pPr>
        <w:numPr>
          <w:ilvl w:val="0"/>
          <w:numId w:val="2"/>
        </w:numPr>
        <w:rPr>
          <w:rFonts w:eastAsia="Verdana" w:cs="Verdana"/>
          <w:color w:val="000000"/>
          <w:szCs w:val="22"/>
        </w:rPr>
      </w:pPr>
      <w:r>
        <w:rPr>
          <w:rFonts w:eastAsia="Verdana" w:cs="Verdana"/>
          <w:color w:val="000000"/>
          <w:szCs w:val="22"/>
        </w:rPr>
        <w:t xml:space="preserve">Please raise any issues with the content of this note via email at the earliest opportunity. </w:t>
      </w:r>
    </w:p>
    <w:p w14:paraId="2C2B3762" w14:textId="554FAF42" w:rsidR="005C4726" w:rsidRDefault="005C4726" w:rsidP="00325FD8">
      <w:pPr>
        <w:numPr>
          <w:ilvl w:val="0"/>
          <w:numId w:val="2"/>
        </w:numPr>
        <w:rPr>
          <w:rFonts w:eastAsia="Verdana" w:cs="Verdana"/>
          <w:color w:val="000000"/>
          <w:szCs w:val="22"/>
        </w:rPr>
      </w:pPr>
      <w:r w:rsidRPr="005C4726">
        <w:rPr>
          <w:rFonts w:eastAsia="Verdana" w:cs="Verdana"/>
          <w:color w:val="000000"/>
          <w:szCs w:val="22"/>
        </w:rPr>
        <w:t>The Council may wish to draw the attention of interested parties to t</w:t>
      </w:r>
      <w:r>
        <w:rPr>
          <w:rFonts w:eastAsia="Verdana" w:cs="Verdana"/>
          <w:color w:val="000000"/>
          <w:szCs w:val="22"/>
        </w:rPr>
        <w:t xml:space="preserve">his note, or at the very least, </w:t>
      </w:r>
      <w:r w:rsidRPr="005C4726">
        <w:rPr>
          <w:rFonts w:eastAsia="Verdana" w:cs="Verdana"/>
          <w:color w:val="000000"/>
          <w:szCs w:val="22"/>
        </w:rPr>
        <w:t>it is recommended that a copy be posted on the Council’s website.</w:t>
      </w:r>
    </w:p>
    <w:p w14:paraId="1D10FF9D" w14:textId="77777777" w:rsidR="00361E4B" w:rsidRPr="00361E4B" w:rsidRDefault="00361E4B" w:rsidP="00361E4B">
      <w:pPr>
        <w:numPr>
          <w:ilvl w:val="0"/>
          <w:numId w:val="2"/>
        </w:numPr>
        <w:rPr>
          <w:rFonts w:eastAsia="Verdana" w:cs="Verdana"/>
          <w:color w:val="000000"/>
          <w:szCs w:val="22"/>
        </w:rPr>
      </w:pPr>
      <w:r w:rsidRPr="00361E4B">
        <w:rPr>
          <w:rFonts w:eastAsia="Verdana" w:cs="Verdana"/>
          <w:color w:val="000000"/>
          <w:szCs w:val="22"/>
        </w:rPr>
        <w:t>As ever, please ensure efficient and continuing collaboration between yourselves in advance of the inquiry. This will not only help to continue to minimise and refine areas of dispute, but it will also help to ensure the efficient overall running of the event procedurally.</w:t>
      </w:r>
    </w:p>
    <w:p w14:paraId="3FF568C7" w14:textId="77777777" w:rsidR="00A10786" w:rsidRDefault="00A10786" w:rsidP="00361E4B">
      <w:pPr>
        <w:ind w:left="720"/>
        <w:rPr>
          <w:rFonts w:eastAsia="Verdana" w:cs="Verdana"/>
          <w:color w:val="000000"/>
          <w:szCs w:val="22"/>
        </w:rPr>
      </w:pPr>
    </w:p>
    <w:p w14:paraId="5749E1B2" w14:textId="24C83E70" w:rsidR="00A20F6A" w:rsidRDefault="00A20F6A" w:rsidP="00A20F6A">
      <w:pPr>
        <w:ind w:left="644" w:right="-46"/>
        <w:jc w:val="right"/>
        <w:rPr>
          <w:rFonts w:ascii="Monotype Corsiva" w:eastAsia="Monotype Corsiva" w:hAnsi="Monotype Corsiva" w:cs="Monotype Corsiva"/>
          <w:color w:val="000000"/>
          <w:sz w:val="18"/>
          <w:szCs w:val="18"/>
        </w:rPr>
      </w:pPr>
    </w:p>
    <w:p w14:paraId="311002EA" w14:textId="77777777" w:rsidR="00EF1D4C" w:rsidRPr="00D12C5E" w:rsidRDefault="00EF1D4C" w:rsidP="00A20F6A">
      <w:pPr>
        <w:ind w:left="644" w:right="-46"/>
        <w:jc w:val="right"/>
        <w:rPr>
          <w:rFonts w:ascii="Monotype Corsiva" w:eastAsia="Monotype Corsiva" w:hAnsi="Monotype Corsiva" w:cs="Monotype Corsiva"/>
          <w:color w:val="000000"/>
          <w:sz w:val="18"/>
          <w:szCs w:val="18"/>
        </w:rPr>
      </w:pPr>
    </w:p>
    <w:p w14:paraId="4B7703E6" w14:textId="637D7D2A" w:rsidR="00E90176" w:rsidRPr="00A20F6A" w:rsidRDefault="005B2D34" w:rsidP="00A20F6A">
      <w:pPr>
        <w:ind w:left="644" w:right="-46"/>
        <w:jc w:val="right"/>
        <w:rPr>
          <w:rFonts w:eastAsia="Verdana" w:cs="Verdana"/>
          <w:color w:val="000000"/>
          <w:szCs w:val="22"/>
        </w:rPr>
      </w:pPr>
      <w:r>
        <w:rPr>
          <w:rFonts w:ascii="Monotype Corsiva" w:eastAsia="Monotype Corsiva" w:hAnsi="Monotype Corsiva" w:cs="Monotype Corsiva"/>
          <w:color w:val="000000"/>
          <w:sz w:val="36"/>
          <w:szCs w:val="22"/>
        </w:rPr>
        <w:t>Hollie Nicholls</w:t>
      </w:r>
      <w:r w:rsidR="00E90176" w:rsidRPr="00E90176">
        <w:rPr>
          <w:rFonts w:ascii="Monotype Corsiva" w:eastAsia="Monotype Corsiva" w:hAnsi="Monotype Corsiva" w:cs="Monotype Corsiva"/>
          <w:color w:val="000000"/>
          <w:sz w:val="36"/>
          <w:szCs w:val="22"/>
        </w:rPr>
        <w:t xml:space="preserve"> </w:t>
      </w:r>
    </w:p>
    <w:p w14:paraId="2FDD792E" w14:textId="371D9D8D" w:rsidR="00E90176" w:rsidRPr="00E90176" w:rsidRDefault="00E90176" w:rsidP="00D12C5E">
      <w:pPr>
        <w:spacing w:before="240" w:line="259" w:lineRule="auto"/>
        <w:ind w:left="10" w:right="61" w:hanging="10"/>
        <w:jc w:val="right"/>
        <w:rPr>
          <w:rFonts w:eastAsia="Verdana" w:cs="Verdana"/>
          <w:color w:val="000000"/>
          <w:szCs w:val="22"/>
        </w:rPr>
      </w:pPr>
      <w:r w:rsidRPr="00E90176">
        <w:rPr>
          <w:rFonts w:eastAsia="Verdana" w:cs="Verdana"/>
          <w:color w:val="000000"/>
          <w:szCs w:val="22"/>
        </w:rPr>
        <w:t xml:space="preserve">INSPECTOR </w:t>
      </w:r>
    </w:p>
    <w:p w14:paraId="749DEA11" w14:textId="40288A4B" w:rsidR="0092426D" w:rsidRPr="009A4323" w:rsidRDefault="005B2D34" w:rsidP="009A4323">
      <w:pPr>
        <w:spacing w:line="259" w:lineRule="auto"/>
        <w:ind w:right="61"/>
        <w:jc w:val="right"/>
        <w:rPr>
          <w:rFonts w:eastAsia="Verdana" w:cs="Verdana"/>
          <w:color w:val="000000"/>
          <w:szCs w:val="22"/>
        </w:rPr>
      </w:pPr>
      <w:r>
        <w:rPr>
          <w:rFonts w:eastAsia="Verdana" w:cs="Verdana"/>
          <w:color w:val="000000"/>
          <w:szCs w:val="22"/>
        </w:rPr>
        <w:t>1</w:t>
      </w:r>
      <w:r w:rsidR="00DE48AE">
        <w:rPr>
          <w:rFonts w:eastAsia="Verdana" w:cs="Verdana"/>
          <w:color w:val="000000"/>
          <w:szCs w:val="22"/>
        </w:rPr>
        <w:t>8</w:t>
      </w:r>
      <w:r w:rsidR="009A4323">
        <w:rPr>
          <w:rFonts w:eastAsia="Verdana" w:cs="Verdana"/>
          <w:color w:val="000000"/>
          <w:szCs w:val="22"/>
        </w:rPr>
        <w:t xml:space="preserve"> July </w:t>
      </w:r>
      <w:r w:rsidR="009B1B98">
        <w:rPr>
          <w:rFonts w:eastAsia="Verdana" w:cs="Verdana"/>
          <w:color w:val="000000"/>
          <w:szCs w:val="22"/>
        </w:rPr>
        <w:t>202</w:t>
      </w:r>
      <w:r w:rsidR="009A4323">
        <w:rPr>
          <w:rFonts w:eastAsia="Verdana" w:cs="Verdana"/>
          <w:color w:val="000000"/>
          <w:szCs w:val="22"/>
        </w:rPr>
        <w:t>4</w:t>
      </w:r>
      <w:r w:rsidR="00446EBD" w:rsidRPr="0017670A">
        <w:rPr>
          <w:rFonts w:cs="Verdana"/>
          <w:bCs/>
          <w:szCs w:val="22"/>
        </w:rPr>
        <w:t xml:space="preserve"> </w:t>
      </w:r>
    </w:p>
    <w:sectPr w:rsidR="0092426D" w:rsidRPr="009A4323" w:rsidSect="0020025B">
      <w:headerReference w:type="default" r:id="rId13"/>
      <w:footerReference w:type="default" r:id="rId14"/>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04244" w14:textId="77777777" w:rsidR="00096F7D" w:rsidRDefault="00096F7D" w:rsidP="00353174">
      <w:r>
        <w:separator/>
      </w:r>
    </w:p>
  </w:endnote>
  <w:endnote w:type="continuationSeparator" w:id="0">
    <w:p w14:paraId="38614ACC" w14:textId="77777777" w:rsidR="00096F7D" w:rsidRDefault="00096F7D" w:rsidP="0035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701E" w14:textId="77777777" w:rsidR="00353174" w:rsidRDefault="00353174">
    <w:pPr>
      <w:pStyle w:val="Footer"/>
      <w:jc w:val="center"/>
    </w:pPr>
    <w:r>
      <w:fldChar w:fldCharType="begin"/>
    </w:r>
    <w:r>
      <w:instrText xml:space="preserve"> PAGE   \* MERGEFORMAT </w:instrText>
    </w:r>
    <w:r>
      <w:fldChar w:fldCharType="separate"/>
    </w:r>
    <w:r>
      <w:rPr>
        <w:noProof/>
      </w:rPr>
      <w:t>2</w:t>
    </w:r>
    <w:r>
      <w:rPr>
        <w:noProof/>
      </w:rPr>
      <w:fldChar w:fldCharType="end"/>
    </w:r>
  </w:p>
  <w:p w14:paraId="19003148" w14:textId="77777777" w:rsidR="00353174" w:rsidRDefault="00353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CC2F7" w14:textId="77777777" w:rsidR="00096F7D" w:rsidRDefault="00096F7D" w:rsidP="00353174">
      <w:r>
        <w:separator/>
      </w:r>
    </w:p>
  </w:footnote>
  <w:footnote w:type="continuationSeparator" w:id="0">
    <w:p w14:paraId="64C7CD31" w14:textId="77777777" w:rsidR="00096F7D" w:rsidRDefault="00096F7D" w:rsidP="00353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A5C2" w14:textId="4FB1BD70" w:rsidR="00B76F08" w:rsidRDefault="00B76F08">
    <w:pPr>
      <w:pStyle w:val="Header"/>
      <w:rPr>
        <w:bCs/>
        <w:sz w:val="16"/>
        <w:szCs w:val="16"/>
      </w:rPr>
    </w:pPr>
    <w:r w:rsidRPr="00B76F08">
      <w:rPr>
        <w:bCs/>
        <w:sz w:val="16"/>
        <w:szCs w:val="16"/>
      </w:rPr>
      <w:t>APPEAL A: APP/</w:t>
    </w:r>
    <w:r w:rsidR="00D13162">
      <w:rPr>
        <w:bCs/>
        <w:sz w:val="16"/>
        <w:szCs w:val="16"/>
      </w:rPr>
      <w:t>B1930/W/24/3343986</w:t>
    </w:r>
  </w:p>
  <w:p w14:paraId="7363B788" w14:textId="270FCA4C" w:rsidR="00EF1D4C" w:rsidRPr="00B76F08" w:rsidRDefault="00EF1D4C">
    <w:pPr>
      <w:pStyle w:val="Header"/>
      <w:rPr>
        <w:bCs/>
        <w:sz w:val="16"/>
        <w:szCs w:val="16"/>
      </w:rPr>
    </w:pPr>
    <w:r w:rsidRPr="00A114BA">
      <w:rPr>
        <w:bCs/>
        <w:sz w:val="16"/>
        <w:szCs w:val="16"/>
      </w:rPr>
      <w:t>Case Management Conference Summary Note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2089C"/>
    <w:multiLevelType w:val="hybridMultilevel"/>
    <w:tmpl w:val="C030729E"/>
    <w:lvl w:ilvl="0" w:tplc="DC6C9BBC">
      <w:start w:val="1"/>
      <w:numFmt w:val="decimal"/>
      <w:lvlText w:val="%1."/>
      <w:lvlJc w:val="left"/>
      <w:pPr>
        <w:tabs>
          <w:tab w:val="num" w:pos="720"/>
        </w:tabs>
        <w:ind w:left="720" w:hanging="720"/>
      </w:pPr>
      <w:rPr>
        <w:rFonts w:hint="default"/>
        <w:b w:val="0"/>
      </w:rPr>
    </w:lvl>
    <w:lvl w:ilvl="1" w:tplc="08090001">
      <w:start w:val="1"/>
      <w:numFmt w:val="bullet"/>
      <w:lvlText w:val=""/>
      <w:lvlJc w:val="left"/>
      <w:pPr>
        <w:ind w:left="1211"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092400"/>
    <w:multiLevelType w:val="hybridMultilevel"/>
    <w:tmpl w:val="7E923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C02439"/>
    <w:multiLevelType w:val="hybridMultilevel"/>
    <w:tmpl w:val="8BC8142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994D4B"/>
    <w:multiLevelType w:val="hybridMultilevel"/>
    <w:tmpl w:val="D51AC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CB6406"/>
    <w:multiLevelType w:val="multilevel"/>
    <w:tmpl w:val="309C1C28"/>
    <w:lvl w:ilvl="0">
      <w:start w:val="1"/>
      <w:numFmt w:val="decimal"/>
      <w:pStyle w:val="Nnumber"/>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pStyle w:val="Nlisti"/>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5" w15:restartNumberingAfterBreak="0">
    <w:nsid w:val="73194543"/>
    <w:multiLevelType w:val="hybridMultilevel"/>
    <w:tmpl w:val="BA06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2170929">
    <w:abstractNumId w:val="4"/>
  </w:num>
  <w:num w:numId="2" w16cid:durableId="1480463919">
    <w:abstractNumId w:val="0"/>
  </w:num>
  <w:num w:numId="3" w16cid:durableId="939679475">
    <w:abstractNumId w:val="2"/>
  </w:num>
  <w:num w:numId="4" w16cid:durableId="1192105370">
    <w:abstractNumId w:val="3"/>
  </w:num>
  <w:num w:numId="5" w16cid:durableId="2069844181">
    <w:abstractNumId w:val="1"/>
  </w:num>
  <w:num w:numId="6" w16cid:durableId="1214875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7E8B"/>
    <w:rsid w:val="00003E1A"/>
    <w:rsid w:val="00011E69"/>
    <w:rsid w:val="00013055"/>
    <w:rsid w:val="00014BA5"/>
    <w:rsid w:val="00015D8E"/>
    <w:rsid w:val="00016364"/>
    <w:rsid w:val="0001681F"/>
    <w:rsid w:val="0001714B"/>
    <w:rsid w:val="000177F1"/>
    <w:rsid w:val="00020410"/>
    <w:rsid w:val="00020524"/>
    <w:rsid w:val="00021235"/>
    <w:rsid w:val="00021F79"/>
    <w:rsid w:val="00022769"/>
    <w:rsid w:val="0002436C"/>
    <w:rsid w:val="00026459"/>
    <w:rsid w:val="000267B3"/>
    <w:rsid w:val="00026F57"/>
    <w:rsid w:val="0003002F"/>
    <w:rsid w:val="00030BCA"/>
    <w:rsid w:val="00033787"/>
    <w:rsid w:val="00033930"/>
    <w:rsid w:val="00034955"/>
    <w:rsid w:val="00035DF1"/>
    <w:rsid w:val="00037207"/>
    <w:rsid w:val="00037598"/>
    <w:rsid w:val="00037842"/>
    <w:rsid w:val="000407CB"/>
    <w:rsid w:val="00040E1A"/>
    <w:rsid w:val="000440C7"/>
    <w:rsid w:val="00044764"/>
    <w:rsid w:val="000448E4"/>
    <w:rsid w:val="00045ECA"/>
    <w:rsid w:val="00046FAD"/>
    <w:rsid w:val="0004768D"/>
    <w:rsid w:val="00050FBC"/>
    <w:rsid w:val="0005121E"/>
    <w:rsid w:val="00053402"/>
    <w:rsid w:val="00053D28"/>
    <w:rsid w:val="000548B4"/>
    <w:rsid w:val="0005561F"/>
    <w:rsid w:val="00055ACE"/>
    <w:rsid w:val="000579EA"/>
    <w:rsid w:val="000605DE"/>
    <w:rsid w:val="00060E4F"/>
    <w:rsid w:val="000615B5"/>
    <w:rsid w:val="000620A5"/>
    <w:rsid w:val="000627D2"/>
    <w:rsid w:val="00065837"/>
    <w:rsid w:val="00066AF2"/>
    <w:rsid w:val="00071647"/>
    <w:rsid w:val="00072B0D"/>
    <w:rsid w:val="00073D2B"/>
    <w:rsid w:val="00074641"/>
    <w:rsid w:val="00074D2C"/>
    <w:rsid w:val="00076CB3"/>
    <w:rsid w:val="00080D47"/>
    <w:rsid w:val="00081885"/>
    <w:rsid w:val="0008233F"/>
    <w:rsid w:val="00083085"/>
    <w:rsid w:val="00083FC1"/>
    <w:rsid w:val="00084811"/>
    <w:rsid w:val="00084D3F"/>
    <w:rsid w:val="00085BA2"/>
    <w:rsid w:val="000867B6"/>
    <w:rsid w:val="00086928"/>
    <w:rsid w:val="0008791D"/>
    <w:rsid w:val="00090763"/>
    <w:rsid w:val="00094BDA"/>
    <w:rsid w:val="00095506"/>
    <w:rsid w:val="00096F7D"/>
    <w:rsid w:val="000A1304"/>
    <w:rsid w:val="000A5E85"/>
    <w:rsid w:val="000A7526"/>
    <w:rsid w:val="000B036D"/>
    <w:rsid w:val="000B067C"/>
    <w:rsid w:val="000B23C1"/>
    <w:rsid w:val="000B2763"/>
    <w:rsid w:val="000B2E73"/>
    <w:rsid w:val="000B3E57"/>
    <w:rsid w:val="000B623A"/>
    <w:rsid w:val="000B6357"/>
    <w:rsid w:val="000C2465"/>
    <w:rsid w:val="000C24C4"/>
    <w:rsid w:val="000C2CBF"/>
    <w:rsid w:val="000C35C2"/>
    <w:rsid w:val="000C41FF"/>
    <w:rsid w:val="000C42E8"/>
    <w:rsid w:val="000C51D0"/>
    <w:rsid w:val="000C5212"/>
    <w:rsid w:val="000D14C6"/>
    <w:rsid w:val="000D29BF"/>
    <w:rsid w:val="000D5E87"/>
    <w:rsid w:val="000D66DD"/>
    <w:rsid w:val="000D696A"/>
    <w:rsid w:val="000E071D"/>
    <w:rsid w:val="000E18EF"/>
    <w:rsid w:val="000E1B60"/>
    <w:rsid w:val="000E2AA8"/>
    <w:rsid w:val="000E5CD4"/>
    <w:rsid w:val="000E7C56"/>
    <w:rsid w:val="000F007B"/>
    <w:rsid w:val="000F131B"/>
    <w:rsid w:val="000F2E78"/>
    <w:rsid w:val="000F33EA"/>
    <w:rsid w:val="000F4A5E"/>
    <w:rsid w:val="000F5BEE"/>
    <w:rsid w:val="000F6042"/>
    <w:rsid w:val="000F65AF"/>
    <w:rsid w:val="000F685D"/>
    <w:rsid w:val="00101A9A"/>
    <w:rsid w:val="001043ED"/>
    <w:rsid w:val="0010472B"/>
    <w:rsid w:val="001071E5"/>
    <w:rsid w:val="0010735D"/>
    <w:rsid w:val="001102EE"/>
    <w:rsid w:val="001104A9"/>
    <w:rsid w:val="00113643"/>
    <w:rsid w:val="001145CA"/>
    <w:rsid w:val="0011533A"/>
    <w:rsid w:val="00115F4E"/>
    <w:rsid w:val="00116220"/>
    <w:rsid w:val="00120790"/>
    <w:rsid w:val="001244C5"/>
    <w:rsid w:val="001253A0"/>
    <w:rsid w:val="001311BB"/>
    <w:rsid w:val="00133DD7"/>
    <w:rsid w:val="00136586"/>
    <w:rsid w:val="00136901"/>
    <w:rsid w:val="00137C33"/>
    <w:rsid w:val="00141910"/>
    <w:rsid w:val="00142279"/>
    <w:rsid w:val="00144A84"/>
    <w:rsid w:val="00147281"/>
    <w:rsid w:val="00151852"/>
    <w:rsid w:val="00152270"/>
    <w:rsid w:val="00165DE5"/>
    <w:rsid w:val="001666AF"/>
    <w:rsid w:val="001672D9"/>
    <w:rsid w:val="00167450"/>
    <w:rsid w:val="00167996"/>
    <w:rsid w:val="00167E4B"/>
    <w:rsid w:val="00170A98"/>
    <w:rsid w:val="00171FF4"/>
    <w:rsid w:val="00173398"/>
    <w:rsid w:val="00174507"/>
    <w:rsid w:val="00174B06"/>
    <w:rsid w:val="0017595D"/>
    <w:rsid w:val="0017670A"/>
    <w:rsid w:val="001771FE"/>
    <w:rsid w:val="0018092C"/>
    <w:rsid w:val="0018228D"/>
    <w:rsid w:val="00182C0B"/>
    <w:rsid w:val="00185053"/>
    <w:rsid w:val="001875CE"/>
    <w:rsid w:val="00191479"/>
    <w:rsid w:val="00191A4F"/>
    <w:rsid w:val="00191CDE"/>
    <w:rsid w:val="001934DD"/>
    <w:rsid w:val="001947FB"/>
    <w:rsid w:val="00195051"/>
    <w:rsid w:val="0019512F"/>
    <w:rsid w:val="0019717A"/>
    <w:rsid w:val="001A077A"/>
    <w:rsid w:val="001A3320"/>
    <w:rsid w:val="001A5932"/>
    <w:rsid w:val="001A61F1"/>
    <w:rsid w:val="001B082A"/>
    <w:rsid w:val="001B1A18"/>
    <w:rsid w:val="001B3E10"/>
    <w:rsid w:val="001C03DE"/>
    <w:rsid w:val="001C3874"/>
    <w:rsid w:val="001C4CDD"/>
    <w:rsid w:val="001C5B70"/>
    <w:rsid w:val="001C72C7"/>
    <w:rsid w:val="001D3480"/>
    <w:rsid w:val="001D448D"/>
    <w:rsid w:val="001D5242"/>
    <w:rsid w:val="001D5345"/>
    <w:rsid w:val="001E1058"/>
    <w:rsid w:val="001E12D0"/>
    <w:rsid w:val="001E5D8E"/>
    <w:rsid w:val="001E6585"/>
    <w:rsid w:val="001F3622"/>
    <w:rsid w:val="001F57C0"/>
    <w:rsid w:val="001F58A9"/>
    <w:rsid w:val="001F7C60"/>
    <w:rsid w:val="0020025B"/>
    <w:rsid w:val="00203CAC"/>
    <w:rsid w:val="0020432A"/>
    <w:rsid w:val="00204736"/>
    <w:rsid w:val="00205A53"/>
    <w:rsid w:val="00205B5F"/>
    <w:rsid w:val="00214BCB"/>
    <w:rsid w:val="00214EC1"/>
    <w:rsid w:val="002153AB"/>
    <w:rsid w:val="00217B7C"/>
    <w:rsid w:val="00220E18"/>
    <w:rsid w:val="00222824"/>
    <w:rsid w:val="00222B4D"/>
    <w:rsid w:val="002242FB"/>
    <w:rsid w:val="00226C9E"/>
    <w:rsid w:val="0022703C"/>
    <w:rsid w:val="00234909"/>
    <w:rsid w:val="00234A37"/>
    <w:rsid w:val="002421B8"/>
    <w:rsid w:val="00242539"/>
    <w:rsid w:val="00242F39"/>
    <w:rsid w:val="00243069"/>
    <w:rsid w:val="002439E8"/>
    <w:rsid w:val="0024417D"/>
    <w:rsid w:val="00244673"/>
    <w:rsid w:val="0024539A"/>
    <w:rsid w:val="0025140A"/>
    <w:rsid w:val="00255154"/>
    <w:rsid w:val="00256F58"/>
    <w:rsid w:val="00260264"/>
    <w:rsid w:val="002618B8"/>
    <w:rsid w:val="0026272A"/>
    <w:rsid w:val="00266D27"/>
    <w:rsid w:val="00267171"/>
    <w:rsid w:val="00267E1F"/>
    <w:rsid w:val="002751D8"/>
    <w:rsid w:val="002754F8"/>
    <w:rsid w:val="00277D5D"/>
    <w:rsid w:val="00283CBD"/>
    <w:rsid w:val="00284157"/>
    <w:rsid w:val="00284324"/>
    <w:rsid w:val="002846C6"/>
    <w:rsid w:val="00285822"/>
    <w:rsid w:val="00290340"/>
    <w:rsid w:val="002938FD"/>
    <w:rsid w:val="002A3214"/>
    <w:rsid w:val="002A470D"/>
    <w:rsid w:val="002A6118"/>
    <w:rsid w:val="002A6865"/>
    <w:rsid w:val="002A79B0"/>
    <w:rsid w:val="002B0BAE"/>
    <w:rsid w:val="002B2803"/>
    <w:rsid w:val="002B752B"/>
    <w:rsid w:val="002C0573"/>
    <w:rsid w:val="002C18CE"/>
    <w:rsid w:val="002C1A12"/>
    <w:rsid w:val="002C1A9C"/>
    <w:rsid w:val="002C1D64"/>
    <w:rsid w:val="002C3172"/>
    <w:rsid w:val="002C535E"/>
    <w:rsid w:val="002C6F9D"/>
    <w:rsid w:val="002C75B2"/>
    <w:rsid w:val="002C7A6F"/>
    <w:rsid w:val="002D2872"/>
    <w:rsid w:val="002D2B7D"/>
    <w:rsid w:val="002D3255"/>
    <w:rsid w:val="002D471D"/>
    <w:rsid w:val="002D59AB"/>
    <w:rsid w:val="002D6336"/>
    <w:rsid w:val="002D6E15"/>
    <w:rsid w:val="002D75B7"/>
    <w:rsid w:val="002D7988"/>
    <w:rsid w:val="002E0561"/>
    <w:rsid w:val="002E0AC1"/>
    <w:rsid w:val="002E37B1"/>
    <w:rsid w:val="002E6873"/>
    <w:rsid w:val="002F13CA"/>
    <w:rsid w:val="002F1460"/>
    <w:rsid w:val="002F2BED"/>
    <w:rsid w:val="002F2FAB"/>
    <w:rsid w:val="002F3ACA"/>
    <w:rsid w:val="002F3BF8"/>
    <w:rsid w:val="002F4DE7"/>
    <w:rsid w:val="002F6167"/>
    <w:rsid w:val="002F636B"/>
    <w:rsid w:val="002F712D"/>
    <w:rsid w:val="002F7255"/>
    <w:rsid w:val="002F7D0F"/>
    <w:rsid w:val="003075D5"/>
    <w:rsid w:val="00311622"/>
    <w:rsid w:val="00311DCB"/>
    <w:rsid w:val="00313997"/>
    <w:rsid w:val="00314919"/>
    <w:rsid w:val="00321744"/>
    <w:rsid w:val="003243A4"/>
    <w:rsid w:val="00324F89"/>
    <w:rsid w:val="003257C2"/>
    <w:rsid w:val="00325FD8"/>
    <w:rsid w:val="00326111"/>
    <w:rsid w:val="00326AB9"/>
    <w:rsid w:val="0032761E"/>
    <w:rsid w:val="00331EFF"/>
    <w:rsid w:val="003321D2"/>
    <w:rsid w:val="00332AEE"/>
    <w:rsid w:val="00335294"/>
    <w:rsid w:val="0033553A"/>
    <w:rsid w:val="003376A6"/>
    <w:rsid w:val="00342B55"/>
    <w:rsid w:val="00346639"/>
    <w:rsid w:val="003514F3"/>
    <w:rsid w:val="00351850"/>
    <w:rsid w:val="00353174"/>
    <w:rsid w:val="00354411"/>
    <w:rsid w:val="00354620"/>
    <w:rsid w:val="0035577F"/>
    <w:rsid w:val="00357888"/>
    <w:rsid w:val="0036142F"/>
    <w:rsid w:val="00361475"/>
    <w:rsid w:val="00361E4B"/>
    <w:rsid w:val="00362046"/>
    <w:rsid w:val="003624FD"/>
    <w:rsid w:val="0036713A"/>
    <w:rsid w:val="00375C16"/>
    <w:rsid w:val="003806E0"/>
    <w:rsid w:val="0038098A"/>
    <w:rsid w:val="003814BB"/>
    <w:rsid w:val="003854B1"/>
    <w:rsid w:val="00385689"/>
    <w:rsid w:val="003866A0"/>
    <w:rsid w:val="003872D8"/>
    <w:rsid w:val="00390858"/>
    <w:rsid w:val="00390E62"/>
    <w:rsid w:val="003956AA"/>
    <w:rsid w:val="003A1405"/>
    <w:rsid w:val="003A2646"/>
    <w:rsid w:val="003A3565"/>
    <w:rsid w:val="003A512C"/>
    <w:rsid w:val="003A71EF"/>
    <w:rsid w:val="003A77D8"/>
    <w:rsid w:val="003B3C13"/>
    <w:rsid w:val="003B564C"/>
    <w:rsid w:val="003B739C"/>
    <w:rsid w:val="003B79A9"/>
    <w:rsid w:val="003C03DE"/>
    <w:rsid w:val="003C0B35"/>
    <w:rsid w:val="003C1366"/>
    <w:rsid w:val="003C1990"/>
    <w:rsid w:val="003C1D13"/>
    <w:rsid w:val="003C30B8"/>
    <w:rsid w:val="003C3814"/>
    <w:rsid w:val="003C3885"/>
    <w:rsid w:val="003C4B64"/>
    <w:rsid w:val="003C5EA7"/>
    <w:rsid w:val="003C7E55"/>
    <w:rsid w:val="003D13FC"/>
    <w:rsid w:val="003D2A90"/>
    <w:rsid w:val="003D716B"/>
    <w:rsid w:val="003E033A"/>
    <w:rsid w:val="003E14A3"/>
    <w:rsid w:val="003E405E"/>
    <w:rsid w:val="003E4B3E"/>
    <w:rsid w:val="003E5DCD"/>
    <w:rsid w:val="003E6270"/>
    <w:rsid w:val="003F1695"/>
    <w:rsid w:val="003F386D"/>
    <w:rsid w:val="003F5257"/>
    <w:rsid w:val="003F6B71"/>
    <w:rsid w:val="003F77A1"/>
    <w:rsid w:val="00402A0F"/>
    <w:rsid w:val="0040528C"/>
    <w:rsid w:val="004117CE"/>
    <w:rsid w:val="00413DCF"/>
    <w:rsid w:val="00414C9E"/>
    <w:rsid w:val="00414CA4"/>
    <w:rsid w:val="004177D6"/>
    <w:rsid w:val="00417ACC"/>
    <w:rsid w:val="00420FF8"/>
    <w:rsid w:val="0042252B"/>
    <w:rsid w:val="004225F6"/>
    <w:rsid w:val="004229CC"/>
    <w:rsid w:val="00425E39"/>
    <w:rsid w:val="004329E8"/>
    <w:rsid w:val="004340E3"/>
    <w:rsid w:val="00436E26"/>
    <w:rsid w:val="00440051"/>
    <w:rsid w:val="0044369F"/>
    <w:rsid w:val="00446188"/>
    <w:rsid w:val="00446EBD"/>
    <w:rsid w:val="0045041B"/>
    <w:rsid w:val="00452EFA"/>
    <w:rsid w:val="0045332D"/>
    <w:rsid w:val="004552D6"/>
    <w:rsid w:val="004554BE"/>
    <w:rsid w:val="00455D36"/>
    <w:rsid w:val="00460ED4"/>
    <w:rsid w:val="004624EF"/>
    <w:rsid w:val="00462FD2"/>
    <w:rsid w:val="00464CD5"/>
    <w:rsid w:val="00466B87"/>
    <w:rsid w:val="00466EF8"/>
    <w:rsid w:val="004671E5"/>
    <w:rsid w:val="00467D49"/>
    <w:rsid w:val="00472377"/>
    <w:rsid w:val="00475235"/>
    <w:rsid w:val="00476AC6"/>
    <w:rsid w:val="004773B8"/>
    <w:rsid w:val="0047792B"/>
    <w:rsid w:val="00477B22"/>
    <w:rsid w:val="0048517B"/>
    <w:rsid w:val="00486113"/>
    <w:rsid w:val="00486A4C"/>
    <w:rsid w:val="00487E83"/>
    <w:rsid w:val="00487F72"/>
    <w:rsid w:val="004A034B"/>
    <w:rsid w:val="004A0523"/>
    <w:rsid w:val="004A3CF1"/>
    <w:rsid w:val="004A4618"/>
    <w:rsid w:val="004A4CF5"/>
    <w:rsid w:val="004A6306"/>
    <w:rsid w:val="004A693A"/>
    <w:rsid w:val="004A7634"/>
    <w:rsid w:val="004B0D74"/>
    <w:rsid w:val="004B3A81"/>
    <w:rsid w:val="004B4408"/>
    <w:rsid w:val="004B606A"/>
    <w:rsid w:val="004B6999"/>
    <w:rsid w:val="004C04A5"/>
    <w:rsid w:val="004C07EA"/>
    <w:rsid w:val="004C364E"/>
    <w:rsid w:val="004C543D"/>
    <w:rsid w:val="004C553F"/>
    <w:rsid w:val="004C5925"/>
    <w:rsid w:val="004D1DE0"/>
    <w:rsid w:val="004D6643"/>
    <w:rsid w:val="004D7F33"/>
    <w:rsid w:val="004E4CE1"/>
    <w:rsid w:val="004E4EB4"/>
    <w:rsid w:val="004F1F65"/>
    <w:rsid w:val="004F2A3A"/>
    <w:rsid w:val="004F3F4E"/>
    <w:rsid w:val="004F782F"/>
    <w:rsid w:val="00500CCB"/>
    <w:rsid w:val="00501073"/>
    <w:rsid w:val="0050562A"/>
    <w:rsid w:val="00507DEE"/>
    <w:rsid w:val="00510357"/>
    <w:rsid w:val="005121F8"/>
    <w:rsid w:val="0051246C"/>
    <w:rsid w:val="005129D5"/>
    <w:rsid w:val="00512FF6"/>
    <w:rsid w:val="00514109"/>
    <w:rsid w:val="005148C5"/>
    <w:rsid w:val="0051627F"/>
    <w:rsid w:val="00516AF0"/>
    <w:rsid w:val="00526A9A"/>
    <w:rsid w:val="0052724F"/>
    <w:rsid w:val="00527AB2"/>
    <w:rsid w:val="005329B3"/>
    <w:rsid w:val="00532DAD"/>
    <w:rsid w:val="00535338"/>
    <w:rsid w:val="00540A60"/>
    <w:rsid w:val="005418D7"/>
    <w:rsid w:val="00543B15"/>
    <w:rsid w:val="0054424D"/>
    <w:rsid w:val="00544999"/>
    <w:rsid w:val="00544F0F"/>
    <w:rsid w:val="005451FC"/>
    <w:rsid w:val="005507BB"/>
    <w:rsid w:val="00550B92"/>
    <w:rsid w:val="00552270"/>
    <w:rsid w:val="005541B3"/>
    <w:rsid w:val="005545DE"/>
    <w:rsid w:val="00554C3B"/>
    <w:rsid w:val="005575A4"/>
    <w:rsid w:val="00560893"/>
    <w:rsid w:val="00561178"/>
    <w:rsid w:val="00561E22"/>
    <w:rsid w:val="00562868"/>
    <w:rsid w:val="00563B12"/>
    <w:rsid w:val="00563CF3"/>
    <w:rsid w:val="00565241"/>
    <w:rsid w:val="005659D4"/>
    <w:rsid w:val="00575C41"/>
    <w:rsid w:val="00576795"/>
    <w:rsid w:val="005779CF"/>
    <w:rsid w:val="00577E7C"/>
    <w:rsid w:val="0058011A"/>
    <w:rsid w:val="00581122"/>
    <w:rsid w:val="005811C2"/>
    <w:rsid w:val="005811CC"/>
    <w:rsid w:val="005820A9"/>
    <w:rsid w:val="005828B7"/>
    <w:rsid w:val="00582EB9"/>
    <w:rsid w:val="00583594"/>
    <w:rsid w:val="00586006"/>
    <w:rsid w:val="005868CC"/>
    <w:rsid w:val="0058755A"/>
    <w:rsid w:val="0059021F"/>
    <w:rsid w:val="00590583"/>
    <w:rsid w:val="00591BC8"/>
    <w:rsid w:val="00591F0D"/>
    <w:rsid w:val="00593106"/>
    <w:rsid w:val="00595F85"/>
    <w:rsid w:val="00596932"/>
    <w:rsid w:val="005A03CA"/>
    <w:rsid w:val="005A13A4"/>
    <w:rsid w:val="005A3DFB"/>
    <w:rsid w:val="005A3E11"/>
    <w:rsid w:val="005A52AE"/>
    <w:rsid w:val="005A5445"/>
    <w:rsid w:val="005A566E"/>
    <w:rsid w:val="005A5B3E"/>
    <w:rsid w:val="005A659E"/>
    <w:rsid w:val="005B2BF9"/>
    <w:rsid w:val="005B2D34"/>
    <w:rsid w:val="005B66A8"/>
    <w:rsid w:val="005B7DC8"/>
    <w:rsid w:val="005C0597"/>
    <w:rsid w:val="005C3059"/>
    <w:rsid w:val="005C4726"/>
    <w:rsid w:val="005C4FC5"/>
    <w:rsid w:val="005C646B"/>
    <w:rsid w:val="005C721C"/>
    <w:rsid w:val="005C73EC"/>
    <w:rsid w:val="005C7DE2"/>
    <w:rsid w:val="005D0118"/>
    <w:rsid w:val="005D1F43"/>
    <w:rsid w:val="005D41EB"/>
    <w:rsid w:val="005D4B63"/>
    <w:rsid w:val="005E07C4"/>
    <w:rsid w:val="005E1A7C"/>
    <w:rsid w:val="005E2482"/>
    <w:rsid w:val="005E2B2B"/>
    <w:rsid w:val="005E5FB4"/>
    <w:rsid w:val="005E759E"/>
    <w:rsid w:val="005F0EF7"/>
    <w:rsid w:val="005F1171"/>
    <w:rsid w:val="005F13A5"/>
    <w:rsid w:val="005F53E7"/>
    <w:rsid w:val="005F7C8C"/>
    <w:rsid w:val="00601578"/>
    <w:rsid w:val="006026D2"/>
    <w:rsid w:val="00603BF4"/>
    <w:rsid w:val="00603EE0"/>
    <w:rsid w:val="0060588B"/>
    <w:rsid w:val="00610B50"/>
    <w:rsid w:val="00611A63"/>
    <w:rsid w:val="006123E5"/>
    <w:rsid w:val="00615A34"/>
    <w:rsid w:val="006163DF"/>
    <w:rsid w:val="00616BD7"/>
    <w:rsid w:val="006204FC"/>
    <w:rsid w:val="0062235C"/>
    <w:rsid w:val="00625C15"/>
    <w:rsid w:val="00630404"/>
    <w:rsid w:val="0063052C"/>
    <w:rsid w:val="006337ED"/>
    <w:rsid w:val="00636AF7"/>
    <w:rsid w:val="00636FFB"/>
    <w:rsid w:val="006372EF"/>
    <w:rsid w:val="00637F67"/>
    <w:rsid w:val="0064109C"/>
    <w:rsid w:val="00643D3C"/>
    <w:rsid w:val="00647043"/>
    <w:rsid w:val="00647DD0"/>
    <w:rsid w:val="00650105"/>
    <w:rsid w:val="0065120D"/>
    <w:rsid w:val="00652F31"/>
    <w:rsid w:val="00653C02"/>
    <w:rsid w:val="006557EA"/>
    <w:rsid w:val="0065661A"/>
    <w:rsid w:val="00662C89"/>
    <w:rsid w:val="00664B85"/>
    <w:rsid w:val="006650CE"/>
    <w:rsid w:val="00666D98"/>
    <w:rsid w:val="00667031"/>
    <w:rsid w:val="006678E3"/>
    <w:rsid w:val="00667DF9"/>
    <w:rsid w:val="006722B1"/>
    <w:rsid w:val="00672336"/>
    <w:rsid w:val="00673368"/>
    <w:rsid w:val="00677178"/>
    <w:rsid w:val="006806F1"/>
    <w:rsid w:val="00681B13"/>
    <w:rsid w:val="00682F9A"/>
    <w:rsid w:val="00683473"/>
    <w:rsid w:val="00686472"/>
    <w:rsid w:val="0068711A"/>
    <w:rsid w:val="00690972"/>
    <w:rsid w:val="0069181D"/>
    <w:rsid w:val="006927AC"/>
    <w:rsid w:val="006929C8"/>
    <w:rsid w:val="00692BB0"/>
    <w:rsid w:val="006937C2"/>
    <w:rsid w:val="00694755"/>
    <w:rsid w:val="00695702"/>
    <w:rsid w:val="00697E7E"/>
    <w:rsid w:val="006A009C"/>
    <w:rsid w:val="006A0E3C"/>
    <w:rsid w:val="006A2992"/>
    <w:rsid w:val="006A3103"/>
    <w:rsid w:val="006A42C6"/>
    <w:rsid w:val="006B2932"/>
    <w:rsid w:val="006C5F04"/>
    <w:rsid w:val="006D2894"/>
    <w:rsid w:val="006D2948"/>
    <w:rsid w:val="006D3382"/>
    <w:rsid w:val="006D4C8A"/>
    <w:rsid w:val="006D7BA4"/>
    <w:rsid w:val="006E0E83"/>
    <w:rsid w:val="006E188C"/>
    <w:rsid w:val="006E4D15"/>
    <w:rsid w:val="006E5DF4"/>
    <w:rsid w:val="006E67D7"/>
    <w:rsid w:val="006F096E"/>
    <w:rsid w:val="006F1103"/>
    <w:rsid w:val="006F2A30"/>
    <w:rsid w:val="006F5459"/>
    <w:rsid w:val="006F741F"/>
    <w:rsid w:val="007000F6"/>
    <w:rsid w:val="007005AD"/>
    <w:rsid w:val="007020A8"/>
    <w:rsid w:val="0070225C"/>
    <w:rsid w:val="0071006F"/>
    <w:rsid w:val="00715B5C"/>
    <w:rsid w:val="00716558"/>
    <w:rsid w:val="0072041F"/>
    <w:rsid w:val="007206B9"/>
    <w:rsid w:val="00723463"/>
    <w:rsid w:val="007269B3"/>
    <w:rsid w:val="0072762D"/>
    <w:rsid w:val="007316CE"/>
    <w:rsid w:val="00736313"/>
    <w:rsid w:val="0074201A"/>
    <w:rsid w:val="007446DC"/>
    <w:rsid w:val="007449E0"/>
    <w:rsid w:val="00746617"/>
    <w:rsid w:val="0076036F"/>
    <w:rsid w:val="00762F10"/>
    <w:rsid w:val="007632A6"/>
    <w:rsid w:val="00764699"/>
    <w:rsid w:val="0076714E"/>
    <w:rsid w:val="00767B16"/>
    <w:rsid w:val="00770444"/>
    <w:rsid w:val="00770955"/>
    <w:rsid w:val="00770D07"/>
    <w:rsid w:val="007727F0"/>
    <w:rsid w:val="0077558A"/>
    <w:rsid w:val="007768B0"/>
    <w:rsid w:val="00781F5A"/>
    <w:rsid w:val="007840F1"/>
    <w:rsid w:val="007841B9"/>
    <w:rsid w:val="00786271"/>
    <w:rsid w:val="007903CA"/>
    <w:rsid w:val="0079186A"/>
    <w:rsid w:val="00795FAB"/>
    <w:rsid w:val="00796A62"/>
    <w:rsid w:val="00797DD5"/>
    <w:rsid w:val="007A0244"/>
    <w:rsid w:val="007A2386"/>
    <w:rsid w:val="007A3111"/>
    <w:rsid w:val="007A3523"/>
    <w:rsid w:val="007A53F8"/>
    <w:rsid w:val="007A705B"/>
    <w:rsid w:val="007B1EDE"/>
    <w:rsid w:val="007B5EBE"/>
    <w:rsid w:val="007B7379"/>
    <w:rsid w:val="007B74DF"/>
    <w:rsid w:val="007B766D"/>
    <w:rsid w:val="007C0A6C"/>
    <w:rsid w:val="007C3178"/>
    <w:rsid w:val="007C321A"/>
    <w:rsid w:val="007C46DA"/>
    <w:rsid w:val="007C481F"/>
    <w:rsid w:val="007C65E1"/>
    <w:rsid w:val="007D2EB3"/>
    <w:rsid w:val="007D2F3F"/>
    <w:rsid w:val="007D33F9"/>
    <w:rsid w:val="007D4C4C"/>
    <w:rsid w:val="007D4D25"/>
    <w:rsid w:val="007D6161"/>
    <w:rsid w:val="007E1F17"/>
    <w:rsid w:val="007F2DFD"/>
    <w:rsid w:val="007F3291"/>
    <w:rsid w:val="007F6CCD"/>
    <w:rsid w:val="00801740"/>
    <w:rsid w:val="00803ECF"/>
    <w:rsid w:val="00804AD5"/>
    <w:rsid w:val="00805E66"/>
    <w:rsid w:val="00805F8D"/>
    <w:rsid w:val="0080714B"/>
    <w:rsid w:val="008123D8"/>
    <w:rsid w:val="00813BA6"/>
    <w:rsid w:val="008150A2"/>
    <w:rsid w:val="00820E64"/>
    <w:rsid w:val="008211FA"/>
    <w:rsid w:val="008244F4"/>
    <w:rsid w:val="00825264"/>
    <w:rsid w:val="00832804"/>
    <w:rsid w:val="00832AB4"/>
    <w:rsid w:val="00833272"/>
    <w:rsid w:val="00834C22"/>
    <w:rsid w:val="008376A1"/>
    <w:rsid w:val="00840E84"/>
    <w:rsid w:val="00842CE2"/>
    <w:rsid w:val="00843FCE"/>
    <w:rsid w:val="00847129"/>
    <w:rsid w:val="008508FB"/>
    <w:rsid w:val="00855A85"/>
    <w:rsid w:val="00856363"/>
    <w:rsid w:val="00856625"/>
    <w:rsid w:val="00860E49"/>
    <w:rsid w:val="008742DD"/>
    <w:rsid w:val="00874CEA"/>
    <w:rsid w:val="00880884"/>
    <w:rsid w:val="008808FC"/>
    <w:rsid w:val="00880A38"/>
    <w:rsid w:val="00887CAB"/>
    <w:rsid w:val="008908E1"/>
    <w:rsid w:val="00890EFD"/>
    <w:rsid w:val="008913D9"/>
    <w:rsid w:val="00892AED"/>
    <w:rsid w:val="00894057"/>
    <w:rsid w:val="008A0A87"/>
    <w:rsid w:val="008A0B4A"/>
    <w:rsid w:val="008A0C87"/>
    <w:rsid w:val="008A1044"/>
    <w:rsid w:val="008A2DA7"/>
    <w:rsid w:val="008A382B"/>
    <w:rsid w:val="008A48C3"/>
    <w:rsid w:val="008A7B5F"/>
    <w:rsid w:val="008B305F"/>
    <w:rsid w:val="008B3F1D"/>
    <w:rsid w:val="008B6097"/>
    <w:rsid w:val="008B7477"/>
    <w:rsid w:val="008C022C"/>
    <w:rsid w:val="008D30C1"/>
    <w:rsid w:val="008D631E"/>
    <w:rsid w:val="008D79B2"/>
    <w:rsid w:val="008E0CF1"/>
    <w:rsid w:val="008E2197"/>
    <w:rsid w:val="008E2515"/>
    <w:rsid w:val="008E35A9"/>
    <w:rsid w:val="008E396E"/>
    <w:rsid w:val="008E470C"/>
    <w:rsid w:val="008E4AB4"/>
    <w:rsid w:val="008E4D45"/>
    <w:rsid w:val="008E56E2"/>
    <w:rsid w:val="008E5BDD"/>
    <w:rsid w:val="008E631A"/>
    <w:rsid w:val="008F2257"/>
    <w:rsid w:val="008F3604"/>
    <w:rsid w:val="008F492E"/>
    <w:rsid w:val="008F4AAD"/>
    <w:rsid w:val="008F63EF"/>
    <w:rsid w:val="00901956"/>
    <w:rsid w:val="0090342F"/>
    <w:rsid w:val="009036A0"/>
    <w:rsid w:val="00905CA9"/>
    <w:rsid w:val="00907D72"/>
    <w:rsid w:val="00907E2E"/>
    <w:rsid w:val="009107C0"/>
    <w:rsid w:val="00911B30"/>
    <w:rsid w:val="00915B8F"/>
    <w:rsid w:val="00921FCD"/>
    <w:rsid w:val="0092426D"/>
    <w:rsid w:val="00926506"/>
    <w:rsid w:val="0092733A"/>
    <w:rsid w:val="00930919"/>
    <w:rsid w:val="00930B85"/>
    <w:rsid w:val="00931420"/>
    <w:rsid w:val="00931A86"/>
    <w:rsid w:val="00935BCC"/>
    <w:rsid w:val="00943E1E"/>
    <w:rsid w:val="00944A8F"/>
    <w:rsid w:val="009463AC"/>
    <w:rsid w:val="00946C6E"/>
    <w:rsid w:val="00947092"/>
    <w:rsid w:val="0095060D"/>
    <w:rsid w:val="00952229"/>
    <w:rsid w:val="0095223D"/>
    <w:rsid w:val="00953AF1"/>
    <w:rsid w:val="009565FB"/>
    <w:rsid w:val="00961C66"/>
    <w:rsid w:val="00965E6F"/>
    <w:rsid w:val="00970C28"/>
    <w:rsid w:val="00971789"/>
    <w:rsid w:val="009739B9"/>
    <w:rsid w:val="00974A1A"/>
    <w:rsid w:val="00980044"/>
    <w:rsid w:val="0098068C"/>
    <w:rsid w:val="009819A7"/>
    <w:rsid w:val="00983415"/>
    <w:rsid w:val="00985A38"/>
    <w:rsid w:val="00985CFA"/>
    <w:rsid w:val="0098612A"/>
    <w:rsid w:val="0099172A"/>
    <w:rsid w:val="00991FC8"/>
    <w:rsid w:val="00992342"/>
    <w:rsid w:val="00995BA5"/>
    <w:rsid w:val="00997FB2"/>
    <w:rsid w:val="009A4323"/>
    <w:rsid w:val="009A69C8"/>
    <w:rsid w:val="009A7E7E"/>
    <w:rsid w:val="009A7F40"/>
    <w:rsid w:val="009B0C01"/>
    <w:rsid w:val="009B0E11"/>
    <w:rsid w:val="009B0E8B"/>
    <w:rsid w:val="009B183C"/>
    <w:rsid w:val="009B1B98"/>
    <w:rsid w:val="009B6856"/>
    <w:rsid w:val="009C5284"/>
    <w:rsid w:val="009D1609"/>
    <w:rsid w:val="009D1B4A"/>
    <w:rsid w:val="009D42FD"/>
    <w:rsid w:val="009D44EC"/>
    <w:rsid w:val="009D44F2"/>
    <w:rsid w:val="009D4A38"/>
    <w:rsid w:val="009D4E8A"/>
    <w:rsid w:val="009D5D78"/>
    <w:rsid w:val="009E1FB9"/>
    <w:rsid w:val="009E2558"/>
    <w:rsid w:val="009E3181"/>
    <w:rsid w:val="009E334B"/>
    <w:rsid w:val="009E4FA3"/>
    <w:rsid w:val="009F033A"/>
    <w:rsid w:val="009F066A"/>
    <w:rsid w:val="009F1E35"/>
    <w:rsid w:val="009F60BB"/>
    <w:rsid w:val="009F6461"/>
    <w:rsid w:val="009F7866"/>
    <w:rsid w:val="009F7E8B"/>
    <w:rsid w:val="00A00110"/>
    <w:rsid w:val="00A055D1"/>
    <w:rsid w:val="00A074B9"/>
    <w:rsid w:val="00A10786"/>
    <w:rsid w:val="00A114BA"/>
    <w:rsid w:val="00A13E7F"/>
    <w:rsid w:val="00A1692B"/>
    <w:rsid w:val="00A16AC6"/>
    <w:rsid w:val="00A17767"/>
    <w:rsid w:val="00A20F6A"/>
    <w:rsid w:val="00A2144D"/>
    <w:rsid w:val="00A216E3"/>
    <w:rsid w:val="00A22089"/>
    <w:rsid w:val="00A24223"/>
    <w:rsid w:val="00A261A9"/>
    <w:rsid w:val="00A3159F"/>
    <w:rsid w:val="00A41E0F"/>
    <w:rsid w:val="00A43914"/>
    <w:rsid w:val="00A44687"/>
    <w:rsid w:val="00A45CE0"/>
    <w:rsid w:val="00A45DAA"/>
    <w:rsid w:val="00A46D88"/>
    <w:rsid w:val="00A474C0"/>
    <w:rsid w:val="00A506B6"/>
    <w:rsid w:val="00A52F69"/>
    <w:rsid w:val="00A53763"/>
    <w:rsid w:val="00A53EB0"/>
    <w:rsid w:val="00A540E1"/>
    <w:rsid w:val="00A54477"/>
    <w:rsid w:val="00A56A33"/>
    <w:rsid w:val="00A603D3"/>
    <w:rsid w:val="00A638EB"/>
    <w:rsid w:val="00A64A71"/>
    <w:rsid w:val="00A64BB6"/>
    <w:rsid w:val="00A650B9"/>
    <w:rsid w:val="00A72418"/>
    <w:rsid w:val="00A83D37"/>
    <w:rsid w:val="00A8555A"/>
    <w:rsid w:val="00A85BD9"/>
    <w:rsid w:val="00A87B90"/>
    <w:rsid w:val="00A95546"/>
    <w:rsid w:val="00A95A48"/>
    <w:rsid w:val="00A961B6"/>
    <w:rsid w:val="00A97E8B"/>
    <w:rsid w:val="00AA1572"/>
    <w:rsid w:val="00AA253C"/>
    <w:rsid w:val="00AA30D3"/>
    <w:rsid w:val="00AA3FD1"/>
    <w:rsid w:val="00AB11DD"/>
    <w:rsid w:val="00AB19F4"/>
    <w:rsid w:val="00AB1E8E"/>
    <w:rsid w:val="00AB4062"/>
    <w:rsid w:val="00AB47A7"/>
    <w:rsid w:val="00AB4E2C"/>
    <w:rsid w:val="00AB531F"/>
    <w:rsid w:val="00AB553C"/>
    <w:rsid w:val="00AB59D0"/>
    <w:rsid w:val="00AC2228"/>
    <w:rsid w:val="00AC26EC"/>
    <w:rsid w:val="00AC469A"/>
    <w:rsid w:val="00AC543A"/>
    <w:rsid w:val="00AC55D8"/>
    <w:rsid w:val="00AC6B8D"/>
    <w:rsid w:val="00AD0F4C"/>
    <w:rsid w:val="00AD2025"/>
    <w:rsid w:val="00AE0001"/>
    <w:rsid w:val="00AE1D6D"/>
    <w:rsid w:val="00AE72C1"/>
    <w:rsid w:val="00AE7D3F"/>
    <w:rsid w:val="00AF0A1B"/>
    <w:rsid w:val="00AF1803"/>
    <w:rsid w:val="00AF3B37"/>
    <w:rsid w:val="00B03BC8"/>
    <w:rsid w:val="00B060AC"/>
    <w:rsid w:val="00B078DC"/>
    <w:rsid w:val="00B102B9"/>
    <w:rsid w:val="00B1061B"/>
    <w:rsid w:val="00B10904"/>
    <w:rsid w:val="00B10E5F"/>
    <w:rsid w:val="00B10F02"/>
    <w:rsid w:val="00B15281"/>
    <w:rsid w:val="00B1622E"/>
    <w:rsid w:val="00B16DE9"/>
    <w:rsid w:val="00B170C0"/>
    <w:rsid w:val="00B176D3"/>
    <w:rsid w:val="00B23DE1"/>
    <w:rsid w:val="00B25180"/>
    <w:rsid w:val="00B25CB8"/>
    <w:rsid w:val="00B27C65"/>
    <w:rsid w:val="00B307B1"/>
    <w:rsid w:val="00B361EB"/>
    <w:rsid w:val="00B36A2E"/>
    <w:rsid w:val="00B40428"/>
    <w:rsid w:val="00B420ED"/>
    <w:rsid w:val="00B42CAE"/>
    <w:rsid w:val="00B436C2"/>
    <w:rsid w:val="00B45513"/>
    <w:rsid w:val="00B4649D"/>
    <w:rsid w:val="00B46720"/>
    <w:rsid w:val="00B47E6F"/>
    <w:rsid w:val="00B51322"/>
    <w:rsid w:val="00B52CD3"/>
    <w:rsid w:val="00B53F72"/>
    <w:rsid w:val="00B60760"/>
    <w:rsid w:val="00B61452"/>
    <w:rsid w:val="00B655BB"/>
    <w:rsid w:val="00B6667B"/>
    <w:rsid w:val="00B66C6B"/>
    <w:rsid w:val="00B7080D"/>
    <w:rsid w:val="00B71736"/>
    <w:rsid w:val="00B71A81"/>
    <w:rsid w:val="00B73594"/>
    <w:rsid w:val="00B7388B"/>
    <w:rsid w:val="00B74065"/>
    <w:rsid w:val="00B74763"/>
    <w:rsid w:val="00B7497F"/>
    <w:rsid w:val="00B74A88"/>
    <w:rsid w:val="00B768B5"/>
    <w:rsid w:val="00B76F08"/>
    <w:rsid w:val="00B879B3"/>
    <w:rsid w:val="00B90224"/>
    <w:rsid w:val="00B91456"/>
    <w:rsid w:val="00B91C20"/>
    <w:rsid w:val="00B92FD1"/>
    <w:rsid w:val="00B930B8"/>
    <w:rsid w:val="00B932D5"/>
    <w:rsid w:val="00B93AAF"/>
    <w:rsid w:val="00B94496"/>
    <w:rsid w:val="00BA1F19"/>
    <w:rsid w:val="00BA2CEA"/>
    <w:rsid w:val="00BA2DC1"/>
    <w:rsid w:val="00BA3E2E"/>
    <w:rsid w:val="00BA4808"/>
    <w:rsid w:val="00BB0DD9"/>
    <w:rsid w:val="00BB2BB6"/>
    <w:rsid w:val="00BB2DA2"/>
    <w:rsid w:val="00BB30E5"/>
    <w:rsid w:val="00BB52F7"/>
    <w:rsid w:val="00BB551B"/>
    <w:rsid w:val="00BB5693"/>
    <w:rsid w:val="00BB66A1"/>
    <w:rsid w:val="00BC081F"/>
    <w:rsid w:val="00BC0EE0"/>
    <w:rsid w:val="00BC2DA1"/>
    <w:rsid w:val="00BC6328"/>
    <w:rsid w:val="00BC6622"/>
    <w:rsid w:val="00BC7BE5"/>
    <w:rsid w:val="00BD0E50"/>
    <w:rsid w:val="00BD1998"/>
    <w:rsid w:val="00BD2267"/>
    <w:rsid w:val="00BD229E"/>
    <w:rsid w:val="00BD255C"/>
    <w:rsid w:val="00BD3397"/>
    <w:rsid w:val="00BD3E04"/>
    <w:rsid w:val="00BD46F3"/>
    <w:rsid w:val="00BD4740"/>
    <w:rsid w:val="00BD4854"/>
    <w:rsid w:val="00BD520A"/>
    <w:rsid w:val="00BD5CFC"/>
    <w:rsid w:val="00BD62D9"/>
    <w:rsid w:val="00BD6FE2"/>
    <w:rsid w:val="00BD76B4"/>
    <w:rsid w:val="00BD7AE6"/>
    <w:rsid w:val="00BD7E04"/>
    <w:rsid w:val="00BE0C15"/>
    <w:rsid w:val="00BE0F81"/>
    <w:rsid w:val="00BE4A45"/>
    <w:rsid w:val="00BE51D2"/>
    <w:rsid w:val="00BE5F1F"/>
    <w:rsid w:val="00BE60F9"/>
    <w:rsid w:val="00BE7761"/>
    <w:rsid w:val="00BF3292"/>
    <w:rsid w:val="00BF400A"/>
    <w:rsid w:val="00BF5D78"/>
    <w:rsid w:val="00BF6913"/>
    <w:rsid w:val="00BF7DA5"/>
    <w:rsid w:val="00C04D84"/>
    <w:rsid w:val="00C05563"/>
    <w:rsid w:val="00C065E7"/>
    <w:rsid w:val="00C075DA"/>
    <w:rsid w:val="00C11C2D"/>
    <w:rsid w:val="00C16B8B"/>
    <w:rsid w:val="00C16CAF"/>
    <w:rsid w:val="00C1729D"/>
    <w:rsid w:val="00C17FD4"/>
    <w:rsid w:val="00C20325"/>
    <w:rsid w:val="00C20A31"/>
    <w:rsid w:val="00C21722"/>
    <w:rsid w:val="00C22479"/>
    <w:rsid w:val="00C25DF5"/>
    <w:rsid w:val="00C26CC8"/>
    <w:rsid w:val="00C2793F"/>
    <w:rsid w:val="00C318CA"/>
    <w:rsid w:val="00C3478F"/>
    <w:rsid w:val="00C36D5B"/>
    <w:rsid w:val="00C40DC0"/>
    <w:rsid w:val="00C42984"/>
    <w:rsid w:val="00C462D2"/>
    <w:rsid w:val="00C474B2"/>
    <w:rsid w:val="00C5040F"/>
    <w:rsid w:val="00C51A01"/>
    <w:rsid w:val="00C52DA7"/>
    <w:rsid w:val="00C555E9"/>
    <w:rsid w:val="00C561F1"/>
    <w:rsid w:val="00C56CDA"/>
    <w:rsid w:val="00C61198"/>
    <w:rsid w:val="00C62BF8"/>
    <w:rsid w:val="00C64CD8"/>
    <w:rsid w:val="00C651E2"/>
    <w:rsid w:val="00C65FC1"/>
    <w:rsid w:val="00C660BE"/>
    <w:rsid w:val="00C670FA"/>
    <w:rsid w:val="00C67CCA"/>
    <w:rsid w:val="00C708BF"/>
    <w:rsid w:val="00C70DC5"/>
    <w:rsid w:val="00C7387D"/>
    <w:rsid w:val="00C75774"/>
    <w:rsid w:val="00C77B18"/>
    <w:rsid w:val="00C80AB4"/>
    <w:rsid w:val="00C810A3"/>
    <w:rsid w:val="00C819DE"/>
    <w:rsid w:val="00C8347A"/>
    <w:rsid w:val="00C848AD"/>
    <w:rsid w:val="00C86C64"/>
    <w:rsid w:val="00C90FEE"/>
    <w:rsid w:val="00C93E8A"/>
    <w:rsid w:val="00C94390"/>
    <w:rsid w:val="00C94D9A"/>
    <w:rsid w:val="00CA20D6"/>
    <w:rsid w:val="00CA447A"/>
    <w:rsid w:val="00CB13FE"/>
    <w:rsid w:val="00CB27AD"/>
    <w:rsid w:val="00CB3E99"/>
    <w:rsid w:val="00CB52D3"/>
    <w:rsid w:val="00CB55A5"/>
    <w:rsid w:val="00CB6198"/>
    <w:rsid w:val="00CC0C30"/>
    <w:rsid w:val="00CC1658"/>
    <w:rsid w:val="00CC7803"/>
    <w:rsid w:val="00CD5049"/>
    <w:rsid w:val="00CD797C"/>
    <w:rsid w:val="00CE16E0"/>
    <w:rsid w:val="00CE1D7C"/>
    <w:rsid w:val="00CE24FF"/>
    <w:rsid w:val="00CE25C2"/>
    <w:rsid w:val="00CE5165"/>
    <w:rsid w:val="00CE53AD"/>
    <w:rsid w:val="00CE554A"/>
    <w:rsid w:val="00CF15E6"/>
    <w:rsid w:val="00CF310C"/>
    <w:rsid w:val="00CF3128"/>
    <w:rsid w:val="00CF3E72"/>
    <w:rsid w:val="00CF5244"/>
    <w:rsid w:val="00CF7A38"/>
    <w:rsid w:val="00D005D7"/>
    <w:rsid w:val="00D008F8"/>
    <w:rsid w:val="00D015A9"/>
    <w:rsid w:val="00D018B7"/>
    <w:rsid w:val="00D0249B"/>
    <w:rsid w:val="00D05097"/>
    <w:rsid w:val="00D05868"/>
    <w:rsid w:val="00D0677B"/>
    <w:rsid w:val="00D07653"/>
    <w:rsid w:val="00D104CE"/>
    <w:rsid w:val="00D12155"/>
    <w:rsid w:val="00D129F2"/>
    <w:rsid w:val="00D12C1B"/>
    <w:rsid w:val="00D12C5E"/>
    <w:rsid w:val="00D13162"/>
    <w:rsid w:val="00D14095"/>
    <w:rsid w:val="00D14F19"/>
    <w:rsid w:val="00D25361"/>
    <w:rsid w:val="00D25520"/>
    <w:rsid w:val="00D27EE4"/>
    <w:rsid w:val="00D3144E"/>
    <w:rsid w:val="00D327C8"/>
    <w:rsid w:val="00D33FF5"/>
    <w:rsid w:val="00D414DE"/>
    <w:rsid w:val="00D425C4"/>
    <w:rsid w:val="00D435DF"/>
    <w:rsid w:val="00D4381D"/>
    <w:rsid w:val="00D43CEA"/>
    <w:rsid w:val="00D45298"/>
    <w:rsid w:val="00D46BEF"/>
    <w:rsid w:val="00D471EC"/>
    <w:rsid w:val="00D53073"/>
    <w:rsid w:val="00D54D3A"/>
    <w:rsid w:val="00D553AD"/>
    <w:rsid w:val="00D578F6"/>
    <w:rsid w:val="00D63DF8"/>
    <w:rsid w:val="00D64510"/>
    <w:rsid w:val="00D7125D"/>
    <w:rsid w:val="00D72DEA"/>
    <w:rsid w:val="00D75DF3"/>
    <w:rsid w:val="00D76739"/>
    <w:rsid w:val="00D777C2"/>
    <w:rsid w:val="00D80F59"/>
    <w:rsid w:val="00D81171"/>
    <w:rsid w:val="00D818DA"/>
    <w:rsid w:val="00D84F8B"/>
    <w:rsid w:val="00D86259"/>
    <w:rsid w:val="00D8648E"/>
    <w:rsid w:val="00D87639"/>
    <w:rsid w:val="00D91D60"/>
    <w:rsid w:val="00D94849"/>
    <w:rsid w:val="00D95447"/>
    <w:rsid w:val="00DA0823"/>
    <w:rsid w:val="00DA3092"/>
    <w:rsid w:val="00DA7B4A"/>
    <w:rsid w:val="00DB2269"/>
    <w:rsid w:val="00DB26BC"/>
    <w:rsid w:val="00DB4FE7"/>
    <w:rsid w:val="00DB7F0F"/>
    <w:rsid w:val="00DB7F31"/>
    <w:rsid w:val="00DC0289"/>
    <w:rsid w:val="00DC0508"/>
    <w:rsid w:val="00DC08D0"/>
    <w:rsid w:val="00DC0A1F"/>
    <w:rsid w:val="00DC2628"/>
    <w:rsid w:val="00DC57E9"/>
    <w:rsid w:val="00DC5852"/>
    <w:rsid w:val="00DC5A76"/>
    <w:rsid w:val="00DC619E"/>
    <w:rsid w:val="00DC62CC"/>
    <w:rsid w:val="00DC7791"/>
    <w:rsid w:val="00DD5CBC"/>
    <w:rsid w:val="00DD5DED"/>
    <w:rsid w:val="00DD754C"/>
    <w:rsid w:val="00DE00FB"/>
    <w:rsid w:val="00DE27CE"/>
    <w:rsid w:val="00DE2D5F"/>
    <w:rsid w:val="00DE371D"/>
    <w:rsid w:val="00DE3B10"/>
    <w:rsid w:val="00DE46E4"/>
    <w:rsid w:val="00DE48AE"/>
    <w:rsid w:val="00DE546A"/>
    <w:rsid w:val="00DE633C"/>
    <w:rsid w:val="00DE6C38"/>
    <w:rsid w:val="00DE729B"/>
    <w:rsid w:val="00DF3C0B"/>
    <w:rsid w:val="00DF53DF"/>
    <w:rsid w:val="00DF6306"/>
    <w:rsid w:val="00E00046"/>
    <w:rsid w:val="00E00595"/>
    <w:rsid w:val="00E00D72"/>
    <w:rsid w:val="00E01498"/>
    <w:rsid w:val="00E01F9B"/>
    <w:rsid w:val="00E02C4F"/>
    <w:rsid w:val="00E0359C"/>
    <w:rsid w:val="00E075AD"/>
    <w:rsid w:val="00E1639F"/>
    <w:rsid w:val="00E1664D"/>
    <w:rsid w:val="00E23FD8"/>
    <w:rsid w:val="00E253E3"/>
    <w:rsid w:val="00E30D9A"/>
    <w:rsid w:val="00E31284"/>
    <w:rsid w:val="00E31CBE"/>
    <w:rsid w:val="00E32C1E"/>
    <w:rsid w:val="00E32C3A"/>
    <w:rsid w:val="00E32E97"/>
    <w:rsid w:val="00E3306A"/>
    <w:rsid w:val="00E33C76"/>
    <w:rsid w:val="00E3562C"/>
    <w:rsid w:val="00E369E9"/>
    <w:rsid w:val="00E373B6"/>
    <w:rsid w:val="00E374DE"/>
    <w:rsid w:val="00E37F2E"/>
    <w:rsid w:val="00E41283"/>
    <w:rsid w:val="00E425D6"/>
    <w:rsid w:val="00E439A4"/>
    <w:rsid w:val="00E44BF1"/>
    <w:rsid w:val="00E452DF"/>
    <w:rsid w:val="00E4745F"/>
    <w:rsid w:val="00E50CB1"/>
    <w:rsid w:val="00E50D41"/>
    <w:rsid w:val="00E5118C"/>
    <w:rsid w:val="00E528D0"/>
    <w:rsid w:val="00E57646"/>
    <w:rsid w:val="00E64D03"/>
    <w:rsid w:val="00E676B2"/>
    <w:rsid w:val="00E70DE8"/>
    <w:rsid w:val="00E73C33"/>
    <w:rsid w:val="00E75A07"/>
    <w:rsid w:val="00E8131F"/>
    <w:rsid w:val="00E82B93"/>
    <w:rsid w:val="00E8438E"/>
    <w:rsid w:val="00E853B9"/>
    <w:rsid w:val="00E86B1E"/>
    <w:rsid w:val="00E87A91"/>
    <w:rsid w:val="00E87AD3"/>
    <w:rsid w:val="00E90176"/>
    <w:rsid w:val="00E903C7"/>
    <w:rsid w:val="00E91025"/>
    <w:rsid w:val="00E919DB"/>
    <w:rsid w:val="00E91DF3"/>
    <w:rsid w:val="00E92785"/>
    <w:rsid w:val="00EA0EFF"/>
    <w:rsid w:val="00EA1E7D"/>
    <w:rsid w:val="00EA2272"/>
    <w:rsid w:val="00EA2864"/>
    <w:rsid w:val="00EA3600"/>
    <w:rsid w:val="00EA6D18"/>
    <w:rsid w:val="00EA6F49"/>
    <w:rsid w:val="00EA7D4A"/>
    <w:rsid w:val="00EB062A"/>
    <w:rsid w:val="00EB0802"/>
    <w:rsid w:val="00EB1894"/>
    <w:rsid w:val="00EB4B75"/>
    <w:rsid w:val="00EB4C56"/>
    <w:rsid w:val="00EC24E3"/>
    <w:rsid w:val="00EC3980"/>
    <w:rsid w:val="00EC5365"/>
    <w:rsid w:val="00EC64A0"/>
    <w:rsid w:val="00EC6B37"/>
    <w:rsid w:val="00EC762E"/>
    <w:rsid w:val="00ED1058"/>
    <w:rsid w:val="00ED352F"/>
    <w:rsid w:val="00ED4C87"/>
    <w:rsid w:val="00ED4D43"/>
    <w:rsid w:val="00ED593B"/>
    <w:rsid w:val="00ED686E"/>
    <w:rsid w:val="00ED74F2"/>
    <w:rsid w:val="00EE02B6"/>
    <w:rsid w:val="00EE35FE"/>
    <w:rsid w:val="00EE44B7"/>
    <w:rsid w:val="00EE73CC"/>
    <w:rsid w:val="00EF1485"/>
    <w:rsid w:val="00EF1D4C"/>
    <w:rsid w:val="00EF33C9"/>
    <w:rsid w:val="00EF42C0"/>
    <w:rsid w:val="00F00494"/>
    <w:rsid w:val="00F00935"/>
    <w:rsid w:val="00F03C00"/>
    <w:rsid w:val="00F1228B"/>
    <w:rsid w:val="00F12346"/>
    <w:rsid w:val="00F151C5"/>
    <w:rsid w:val="00F15A76"/>
    <w:rsid w:val="00F161DE"/>
    <w:rsid w:val="00F22B1D"/>
    <w:rsid w:val="00F27B72"/>
    <w:rsid w:val="00F35858"/>
    <w:rsid w:val="00F376FC"/>
    <w:rsid w:val="00F37C6F"/>
    <w:rsid w:val="00F45398"/>
    <w:rsid w:val="00F458D9"/>
    <w:rsid w:val="00F47772"/>
    <w:rsid w:val="00F51CD6"/>
    <w:rsid w:val="00F52025"/>
    <w:rsid w:val="00F52CC4"/>
    <w:rsid w:val="00F54AF3"/>
    <w:rsid w:val="00F551DE"/>
    <w:rsid w:val="00F619CC"/>
    <w:rsid w:val="00F62511"/>
    <w:rsid w:val="00F6458E"/>
    <w:rsid w:val="00F6498E"/>
    <w:rsid w:val="00F71505"/>
    <w:rsid w:val="00F72A16"/>
    <w:rsid w:val="00F743C4"/>
    <w:rsid w:val="00F75EB6"/>
    <w:rsid w:val="00F760C6"/>
    <w:rsid w:val="00F77A55"/>
    <w:rsid w:val="00F77D75"/>
    <w:rsid w:val="00F8500F"/>
    <w:rsid w:val="00F85B55"/>
    <w:rsid w:val="00F86195"/>
    <w:rsid w:val="00F862A9"/>
    <w:rsid w:val="00F86BFE"/>
    <w:rsid w:val="00F87E38"/>
    <w:rsid w:val="00F9116B"/>
    <w:rsid w:val="00F94396"/>
    <w:rsid w:val="00F94A18"/>
    <w:rsid w:val="00F95E6D"/>
    <w:rsid w:val="00FA201D"/>
    <w:rsid w:val="00FA2DCB"/>
    <w:rsid w:val="00FA7201"/>
    <w:rsid w:val="00FA76F1"/>
    <w:rsid w:val="00FB0EB2"/>
    <w:rsid w:val="00FB1759"/>
    <w:rsid w:val="00FB592A"/>
    <w:rsid w:val="00FB5E2D"/>
    <w:rsid w:val="00FB6089"/>
    <w:rsid w:val="00FB7B3A"/>
    <w:rsid w:val="00FC0B8A"/>
    <w:rsid w:val="00FC577D"/>
    <w:rsid w:val="00FC63BE"/>
    <w:rsid w:val="00FC6E46"/>
    <w:rsid w:val="00FD6F69"/>
    <w:rsid w:val="00FD7499"/>
    <w:rsid w:val="00FE004F"/>
    <w:rsid w:val="00FE019E"/>
    <w:rsid w:val="00FE077A"/>
    <w:rsid w:val="00FE3FEB"/>
    <w:rsid w:val="00FE650B"/>
    <w:rsid w:val="00FF01A5"/>
    <w:rsid w:val="00FF1583"/>
    <w:rsid w:val="00FF3763"/>
    <w:rsid w:val="00FF494A"/>
    <w:rsid w:val="00FF7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EEFD871"/>
  <w15:chartTrackingRefBased/>
  <w15:docId w15:val="{76AC687A-BA47-4BD5-8AAA-29DB5A6B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639"/>
    <w:pPr>
      <w:jc w:val="both"/>
    </w:pPr>
    <w:rPr>
      <w:rFonts w:ascii="Verdana" w:hAnsi="Verdana"/>
      <w:sz w:val="22"/>
    </w:rPr>
  </w:style>
  <w:style w:type="paragraph" w:styleId="Heading1">
    <w:name w:val="heading 1"/>
    <w:basedOn w:val="Normal"/>
    <w:next w:val="Normal"/>
    <w:qFormat/>
    <w:rsid w:val="00535338"/>
    <w:pPr>
      <w:keepNext/>
      <w:widowControl w:val="0"/>
      <w:spacing w:before="480" w:after="60"/>
      <w:outlineLvl w:val="0"/>
    </w:pPr>
    <w:rPr>
      <w:color w:val="808080"/>
      <w:kern w:val="28"/>
      <w:sz w:val="72"/>
    </w:rPr>
  </w:style>
  <w:style w:type="paragraph" w:styleId="Heading2">
    <w:name w:val="heading 2"/>
    <w:basedOn w:val="Normal"/>
    <w:next w:val="Normal"/>
    <w:qFormat/>
    <w:rsid w:val="00535338"/>
    <w:pPr>
      <w:keepNext/>
      <w:spacing w:before="360" w:after="60"/>
      <w:outlineLvl w:val="1"/>
    </w:pPr>
    <w:rPr>
      <w:rFonts w:ascii="Tahoma" w:hAnsi="Tahoma"/>
      <w:color w:val="000000"/>
      <w:sz w:val="44"/>
    </w:rPr>
  </w:style>
  <w:style w:type="paragraph" w:styleId="Heading3">
    <w:name w:val="heading 3"/>
    <w:basedOn w:val="Normal"/>
    <w:next w:val="Normal"/>
    <w:qFormat/>
    <w:rsid w:val="00535338"/>
    <w:pPr>
      <w:keepNext/>
      <w:widowControl w:val="0"/>
      <w:spacing w:before="320" w:after="60"/>
      <w:outlineLvl w:val="2"/>
    </w:pPr>
    <w:rPr>
      <w:rFonts w:ascii="Tahoma" w:hAnsi="Tahoma"/>
      <w:caps/>
      <w:color w:val="000080"/>
      <w:sz w:val="28"/>
    </w:rPr>
  </w:style>
  <w:style w:type="paragraph" w:styleId="Heading4">
    <w:name w:val="heading 4"/>
    <w:basedOn w:val="Normal"/>
    <w:next w:val="Normal"/>
    <w:qFormat/>
    <w:rsid w:val="00535338"/>
    <w:pPr>
      <w:keepNext/>
      <w:widowControl w:val="0"/>
      <w:spacing w:before="240" w:after="40"/>
      <w:outlineLvl w:val="3"/>
    </w:pPr>
    <w:rPr>
      <w:rFonts w:ascii="Arial" w:hAnsi="Arial"/>
      <w:b/>
      <w:i/>
      <w:color w:val="800000"/>
    </w:rPr>
  </w:style>
  <w:style w:type="paragraph" w:styleId="Heading5">
    <w:name w:val="heading 5"/>
    <w:basedOn w:val="Normal"/>
    <w:next w:val="Normal"/>
    <w:qFormat/>
    <w:rsid w:val="00535338"/>
    <w:pPr>
      <w:keepNext/>
      <w:widowControl w:val="0"/>
      <w:spacing w:before="220" w:after="40"/>
      <w:outlineLvl w:val="4"/>
    </w:pPr>
    <w:rPr>
      <w:rFonts w:ascii="Tahoma" w:hAnsi="Tahoma"/>
      <w:color w:val="008080"/>
    </w:rPr>
  </w:style>
  <w:style w:type="paragraph" w:styleId="Heading6">
    <w:name w:val="heading 6"/>
    <w:basedOn w:val="Normal"/>
    <w:next w:val="Normal"/>
    <w:qFormat/>
    <w:rsid w:val="00535338"/>
    <w:pPr>
      <w:keepNext/>
      <w:widowControl w:val="0"/>
      <w:spacing w:before="200" w:after="20"/>
      <w:outlineLvl w:val="5"/>
    </w:pPr>
    <w:rPr>
      <w:b/>
      <w:color w:val="008000"/>
    </w:rPr>
  </w:style>
  <w:style w:type="paragraph" w:styleId="Heading7">
    <w:name w:val="heading 7"/>
    <w:basedOn w:val="Normal"/>
    <w:next w:val="Normal"/>
    <w:qFormat/>
    <w:rsid w:val="00535338"/>
    <w:pPr>
      <w:keepNext/>
      <w:widowControl w:val="0"/>
      <w:spacing w:after="60"/>
      <w:outlineLvl w:val="6"/>
    </w:pPr>
    <w:rPr>
      <w:rFonts w:ascii="Tahoma" w:hAnsi="Tahoma"/>
      <w:color w:val="800080"/>
      <w:sz w:val="20"/>
    </w:rPr>
  </w:style>
  <w:style w:type="paragraph" w:styleId="Heading8">
    <w:name w:val="heading 8"/>
    <w:basedOn w:val="Normal"/>
    <w:next w:val="Normal"/>
    <w:qFormat/>
    <w:rsid w:val="00535338"/>
    <w:pPr>
      <w:keepNext/>
      <w:widowControl w:val="0"/>
      <w:spacing w:before="140" w:after="20"/>
      <w:outlineLvl w:val="7"/>
    </w:pPr>
    <w:rPr>
      <w:rFonts w:ascii="Arial Narrow" w:hAnsi="Arial Narrow"/>
      <w:i/>
      <w:color w:val="800000"/>
      <w:sz w:val="18"/>
    </w:rPr>
  </w:style>
  <w:style w:type="paragraph" w:styleId="Heading9">
    <w:name w:val="heading 9"/>
    <w:basedOn w:val="Normal"/>
    <w:next w:val="Normal"/>
    <w:qFormat/>
    <w:rsid w:val="00535338"/>
    <w:pPr>
      <w:keepNext/>
      <w:widowControl w:val="0"/>
      <w:spacing w:before="120"/>
      <w:outlineLvl w:val="8"/>
    </w:pPr>
    <w:rPr>
      <w:rFonts w:ascii="Arial Narrow" w:hAnsi="Arial Narrow"/>
      <w:color w:val="00008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35338"/>
    <w:pPr>
      <w:tabs>
        <w:tab w:val="center" w:pos="4678"/>
        <w:tab w:val="right" w:pos="9356"/>
      </w:tabs>
    </w:pPr>
    <w:rPr>
      <w:sz w:val="20"/>
    </w:rPr>
  </w:style>
  <w:style w:type="paragraph" w:styleId="Header">
    <w:name w:val="header"/>
    <w:basedOn w:val="Normal"/>
    <w:rsid w:val="00535338"/>
    <w:pPr>
      <w:tabs>
        <w:tab w:val="center" w:pos="4678"/>
        <w:tab w:val="right" w:pos="9356"/>
      </w:tabs>
    </w:pPr>
    <w:rPr>
      <w:sz w:val="20"/>
    </w:rPr>
  </w:style>
  <w:style w:type="paragraph" w:customStyle="1" w:styleId="Nblock">
    <w:name w:val="N_block"/>
    <w:basedOn w:val="Normal"/>
    <w:rsid w:val="00535338"/>
    <w:pPr>
      <w:spacing w:before="120"/>
      <w:ind w:left="851" w:right="515"/>
    </w:pPr>
    <w:rPr>
      <w:sz w:val="20"/>
    </w:rPr>
  </w:style>
  <w:style w:type="paragraph" w:customStyle="1" w:styleId="Ninset">
    <w:name w:val="N_inset"/>
    <w:basedOn w:val="Normal"/>
    <w:rsid w:val="00535338"/>
    <w:pPr>
      <w:spacing w:before="180"/>
      <w:ind w:left="426"/>
    </w:pPr>
  </w:style>
  <w:style w:type="paragraph" w:customStyle="1" w:styleId="Nlista">
    <w:name w:val="N_list (a)"/>
    <w:basedOn w:val="Normal"/>
    <w:rsid w:val="00535338"/>
    <w:pPr>
      <w:numPr>
        <w:ilvl w:val="1"/>
        <w:numId w:val="1"/>
      </w:numPr>
      <w:tabs>
        <w:tab w:val="clear" w:pos="851"/>
        <w:tab w:val="num" w:pos="1440"/>
      </w:tabs>
      <w:spacing w:before="80"/>
      <w:ind w:left="720" w:right="369" w:hanging="360"/>
    </w:pPr>
  </w:style>
  <w:style w:type="paragraph" w:customStyle="1" w:styleId="Nlisti">
    <w:name w:val="N_list (i)"/>
    <w:basedOn w:val="Normal"/>
    <w:rsid w:val="00535338"/>
    <w:pPr>
      <w:numPr>
        <w:ilvl w:val="2"/>
        <w:numId w:val="1"/>
      </w:numPr>
      <w:tabs>
        <w:tab w:val="clear" w:pos="1134"/>
        <w:tab w:val="num" w:pos="2177"/>
      </w:tabs>
      <w:spacing w:before="60"/>
      <w:ind w:right="511" w:hanging="397"/>
    </w:pPr>
    <w:rPr>
      <w:sz w:val="20"/>
    </w:rPr>
  </w:style>
  <w:style w:type="paragraph" w:customStyle="1" w:styleId="Nlisti0">
    <w:name w:val="N_list i"/>
    <w:rsid w:val="00535338"/>
    <w:pPr>
      <w:numPr>
        <w:ilvl w:val="3"/>
        <w:numId w:val="1"/>
      </w:numPr>
      <w:tabs>
        <w:tab w:val="clear" w:pos="1361"/>
        <w:tab w:val="num" w:pos="1440"/>
      </w:tabs>
      <w:spacing w:before="40"/>
      <w:ind w:left="1440" w:right="516" w:hanging="360"/>
    </w:pPr>
    <w:rPr>
      <w:rFonts w:ascii="Lucida Sans Unicode" w:hAnsi="Lucida Sans Unicode"/>
      <w:noProof/>
      <w:sz w:val="16"/>
    </w:rPr>
  </w:style>
  <w:style w:type="paragraph" w:customStyle="1" w:styleId="Nnumber">
    <w:name w:val="N_number"/>
    <w:rsid w:val="00535338"/>
    <w:pPr>
      <w:numPr>
        <w:numId w:val="1"/>
      </w:numPr>
      <w:tabs>
        <w:tab w:val="clear" w:pos="720"/>
        <w:tab w:val="num" w:pos="360"/>
        <w:tab w:val="left" w:pos="426"/>
      </w:tabs>
      <w:spacing w:before="180"/>
      <w:ind w:left="360" w:hanging="360"/>
      <w:jc w:val="both"/>
    </w:pPr>
    <w:rPr>
      <w:sz w:val="24"/>
    </w:rPr>
  </w:style>
  <w:style w:type="paragraph" w:customStyle="1" w:styleId="Noindent">
    <w:name w:val="No indent"/>
    <w:basedOn w:val="Normal"/>
    <w:rsid w:val="00535338"/>
    <w:pPr>
      <w:tabs>
        <w:tab w:val="left" w:pos="426"/>
      </w:tabs>
    </w:pPr>
  </w:style>
  <w:style w:type="paragraph" w:customStyle="1" w:styleId="Singleline">
    <w:name w:val="Single line"/>
    <w:basedOn w:val="Normal"/>
    <w:rsid w:val="00535338"/>
    <w:rPr>
      <w:rFonts w:ascii="Tms Rmn" w:hAnsi="Tms Rmn"/>
    </w:rPr>
  </w:style>
  <w:style w:type="paragraph" w:customStyle="1" w:styleId="Table">
    <w:name w:val="Table"/>
    <w:basedOn w:val="Nblock"/>
    <w:rsid w:val="00535338"/>
    <w:pPr>
      <w:spacing w:before="60" w:after="60"/>
      <w:ind w:left="34" w:right="0"/>
    </w:pPr>
    <w:rPr>
      <w:rFonts w:ascii="Arial Narrow" w:hAnsi="Arial Narrow"/>
    </w:rPr>
  </w:style>
  <w:style w:type="paragraph" w:styleId="ListParagraph">
    <w:name w:val="List Paragraph"/>
    <w:basedOn w:val="Normal"/>
    <w:uiPriority w:val="34"/>
    <w:qFormat/>
    <w:rsid w:val="00E253E3"/>
    <w:pPr>
      <w:ind w:left="720"/>
    </w:pPr>
  </w:style>
  <w:style w:type="character" w:styleId="Hyperlink">
    <w:name w:val="Hyperlink"/>
    <w:uiPriority w:val="99"/>
    <w:unhideWhenUsed/>
    <w:rsid w:val="00AF3B37"/>
    <w:rPr>
      <w:color w:val="0000FF"/>
      <w:u w:val="single"/>
    </w:rPr>
  </w:style>
  <w:style w:type="paragraph" w:styleId="NormalWeb">
    <w:name w:val="Normal (Web)"/>
    <w:basedOn w:val="Normal"/>
    <w:uiPriority w:val="99"/>
    <w:unhideWhenUsed/>
    <w:rsid w:val="00C670FA"/>
    <w:pPr>
      <w:spacing w:before="100" w:beforeAutospacing="1" w:after="100" w:afterAutospacing="1"/>
      <w:jc w:val="left"/>
    </w:pPr>
    <w:rPr>
      <w:rFonts w:ascii="Times New Roman" w:hAnsi="Times New Roman"/>
      <w:sz w:val="24"/>
      <w:szCs w:val="24"/>
    </w:rPr>
  </w:style>
  <w:style w:type="paragraph" w:styleId="BalloonText">
    <w:name w:val="Balloon Text"/>
    <w:basedOn w:val="Normal"/>
    <w:link w:val="BalloonTextChar"/>
    <w:rsid w:val="006A3103"/>
    <w:rPr>
      <w:rFonts w:ascii="Segoe UI" w:hAnsi="Segoe UI" w:cs="Segoe UI"/>
      <w:sz w:val="18"/>
      <w:szCs w:val="18"/>
    </w:rPr>
  </w:style>
  <w:style w:type="character" w:customStyle="1" w:styleId="BalloonTextChar">
    <w:name w:val="Balloon Text Char"/>
    <w:link w:val="BalloonText"/>
    <w:rsid w:val="006A3103"/>
    <w:rPr>
      <w:rFonts w:ascii="Segoe UI" w:hAnsi="Segoe UI" w:cs="Segoe UI"/>
      <w:sz w:val="18"/>
      <w:szCs w:val="18"/>
    </w:rPr>
  </w:style>
  <w:style w:type="character" w:customStyle="1" w:styleId="FooterChar">
    <w:name w:val="Footer Char"/>
    <w:link w:val="Footer"/>
    <w:uiPriority w:val="99"/>
    <w:rsid w:val="00353174"/>
    <w:rPr>
      <w:rFonts w:ascii="Verdana" w:hAnsi="Verdana"/>
    </w:rPr>
  </w:style>
  <w:style w:type="character" w:styleId="UnresolvedMention">
    <w:name w:val="Unresolved Mention"/>
    <w:uiPriority w:val="99"/>
    <w:semiHidden/>
    <w:unhideWhenUsed/>
    <w:rsid w:val="002C535E"/>
    <w:rPr>
      <w:color w:val="605E5C"/>
      <w:shd w:val="clear" w:color="auto" w:fill="E1DFDD"/>
    </w:rPr>
  </w:style>
  <w:style w:type="character" w:styleId="FollowedHyperlink">
    <w:name w:val="FollowedHyperlink"/>
    <w:rsid w:val="00770955"/>
    <w:rPr>
      <w:color w:val="954F72"/>
      <w:u w:val="single"/>
    </w:rPr>
  </w:style>
  <w:style w:type="paragraph" w:styleId="FootnoteText">
    <w:name w:val="footnote text"/>
    <w:basedOn w:val="Normal"/>
    <w:link w:val="FootnoteTextChar"/>
    <w:rsid w:val="00C64CD8"/>
    <w:rPr>
      <w:sz w:val="20"/>
    </w:rPr>
  </w:style>
  <w:style w:type="character" w:customStyle="1" w:styleId="FootnoteTextChar">
    <w:name w:val="Footnote Text Char"/>
    <w:link w:val="FootnoteText"/>
    <w:rsid w:val="00C64CD8"/>
    <w:rPr>
      <w:rFonts w:ascii="Verdana" w:hAnsi="Verdana"/>
    </w:rPr>
  </w:style>
  <w:style w:type="character" w:styleId="FootnoteReference">
    <w:name w:val="footnote reference"/>
    <w:rsid w:val="00C64CD8"/>
    <w:rPr>
      <w:vertAlign w:val="superscript"/>
    </w:rPr>
  </w:style>
  <w:style w:type="paragraph" w:customStyle="1" w:styleId="Default">
    <w:name w:val="Default"/>
    <w:rsid w:val="00446EBD"/>
    <w:pPr>
      <w:autoSpaceDE w:val="0"/>
      <w:autoSpaceDN w:val="0"/>
      <w:adjustRightInd w:val="0"/>
    </w:pPr>
    <w:rPr>
      <w:rFonts w:ascii="Arial" w:hAnsi="Arial" w:cs="Arial"/>
      <w:color w:val="000000"/>
      <w:sz w:val="24"/>
      <w:szCs w:val="24"/>
    </w:rPr>
  </w:style>
  <w:style w:type="table" w:styleId="TableGrid">
    <w:name w:val="Table Grid"/>
    <w:basedOn w:val="TableNormal"/>
    <w:rsid w:val="00176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A7F40"/>
    <w:rPr>
      <w:sz w:val="16"/>
      <w:szCs w:val="16"/>
    </w:rPr>
  </w:style>
  <w:style w:type="paragraph" w:styleId="CommentText">
    <w:name w:val="annotation text"/>
    <w:basedOn w:val="Normal"/>
    <w:link w:val="CommentTextChar"/>
    <w:rsid w:val="009A7F40"/>
    <w:rPr>
      <w:sz w:val="20"/>
    </w:rPr>
  </w:style>
  <w:style w:type="character" w:customStyle="1" w:styleId="CommentTextChar">
    <w:name w:val="Comment Text Char"/>
    <w:link w:val="CommentText"/>
    <w:rsid w:val="009A7F40"/>
    <w:rPr>
      <w:rFonts w:ascii="Verdana" w:hAnsi="Verdana"/>
    </w:rPr>
  </w:style>
  <w:style w:type="paragraph" w:styleId="CommentSubject">
    <w:name w:val="annotation subject"/>
    <w:basedOn w:val="CommentText"/>
    <w:next w:val="CommentText"/>
    <w:link w:val="CommentSubjectChar"/>
    <w:rsid w:val="009A7F40"/>
    <w:rPr>
      <w:b/>
      <w:bCs/>
    </w:rPr>
  </w:style>
  <w:style w:type="character" w:customStyle="1" w:styleId="CommentSubjectChar">
    <w:name w:val="Comment Subject Char"/>
    <w:link w:val="CommentSubject"/>
    <w:rsid w:val="009A7F40"/>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123651">
      <w:bodyDiv w:val="1"/>
      <w:marLeft w:val="0"/>
      <w:marRight w:val="0"/>
      <w:marTop w:val="0"/>
      <w:marBottom w:val="0"/>
      <w:divBdr>
        <w:top w:val="none" w:sz="0" w:space="0" w:color="auto"/>
        <w:left w:val="none" w:sz="0" w:space="0" w:color="auto"/>
        <w:bottom w:val="none" w:sz="0" w:space="0" w:color="auto"/>
        <w:right w:val="none" w:sz="0" w:space="0" w:color="auto"/>
      </w:divBdr>
    </w:div>
    <w:div w:id="1295914106">
      <w:bodyDiv w:val="1"/>
      <w:marLeft w:val="0"/>
      <w:marRight w:val="0"/>
      <w:marTop w:val="0"/>
      <w:marBottom w:val="0"/>
      <w:divBdr>
        <w:top w:val="none" w:sz="0" w:space="0" w:color="auto"/>
        <w:left w:val="none" w:sz="0" w:space="0" w:color="auto"/>
        <w:bottom w:val="none" w:sz="0" w:space="0" w:color="auto"/>
        <w:right w:val="none" w:sz="0" w:space="0" w:color="auto"/>
      </w:divBdr>
    </w:div>
    <w:div w:id="1500655908">
      <w:bodyDiv w:val="1"/>
      <w:marLeft w:val="0"/>
      <w:marRight w:val="0"/>
      <w:marTop w:val="0"/>
      <w:marBottom w:val="0"/>
      <w:divBdr>
        <w:top w:val="none" w:sz="0" w:space="0" w:color="auto"/>
        <w:left w:val="none" w:sz="0" w:space="0" w:color="auto"/>
        <w:bottom w:val="none" w:sz="0" w:space="0" w:color="auto"/>
        <w:right w:val="none" w:sz="0" w:space="0" w:color="auto"/>
      </w:divBdr>
    </w:div>
    <w:div w:id="1509560276">
      <w:bodyDiv w:val="1"/>
      <w:marLeft w:val="0"/>
      <w:marRight w:val="0"/>
      <w:marTop w:val="0"/>
      <w:marBottom w:val="0"/>
      <w:divBdr>
        <w:top w:val="none" w:sz="0" w:space="0" w:color="auto"/>
        <w:left w:val="none" w:sz="0" w:space="0" w:color="auto"/>
        <w:bottom w:val="none" w:sz="0" w:space="0" w:color="auto"/>
        <w:right w:val="none" w:sz="0" w:space="0" w:color="auto"/>
      </w:divBdr>
    </w:div>
    <w:div w:id="1779327960">
      <w:bodyDiv w:val="1"/>
      <w:marLeft w:val="0"/>
      <w:marRight w:val="0"/>
      <w:marTop w:val="0"/>
      <w:marBottom w:val="0"/>
      <w:divBdr>
        <w:top w:val="none" w:sz="0" w:space="0" w:color="auto"/>
        <w:left w:val="none" w:sz="0" w:space="0" w:color="auto"/>
        <w:bottom w:val="none" w:sz="0" w:space="0" w:color="auto"/>
        <w:right w:val="none" w:sz="0" w:space="0" w:color="auto"/>
      </w:divBdr>
    </w:div>
    <w:div w:id="205129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ndoraProjectID xmlns="a64e0a9f-a8ad-4792-9c4d-61cac5b576ac" xsi:nil="true"/>
    <Status xmlns="a64e0a9f-a8ad-4792-9c4d-61cac5b576ac">Project</Status>
    <lcf76f155ced4ddcb4097134ff3c332f xmlns="a64e0a9f-a8ad-4792-9c4d-61cac5b576ac">
      <Terms xmlns="http://schemas.microsoft.com/office/infopath/2007/PartnerControls"/>
    </lcf76f155ced4ddcb4097134ff3c332f>
    <TaxCatchAll xmlns="691e3cb7-f055-4ef5-bb57-8314feeb9058" xsi:nil="true"/>
    <ProjectNumber xmlns="a64e0a9f-a8ad-4792-9c4d-61cac5b576ac"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CEEBEBE478384FA9FCBE4F2B10D363" ma:contentTypeVersion="21" ma:contentTypeDescription="Create a new document." ma:contentTypeScope="" ma:versionID="6a2c69ad9aa52d93c1e942d3d5103e4f">
  <xsd:schema xmlns:xsd="http://www.w3.org/2001/XMLSchema" xmlns:xs="http://www.w3.org/2001/XMLSchema" xmlns:p="http://schemas.microsoft.com/office/2006/metadata/properties" xmlns:ns2="a64e0a9f-a8ad-4792-9c4d-61cac5b576ac" xmlns:ns3="691e3cb7-f055-4ef5-bb57-8314feeb9058" targetNamespace="http://schemas.microsoft.com/office/2006/metadata/properties" ma:root="true" ma:fieldsID="650506e11b4db88469624ed882c728d7" ns2:_="" ns3:_="">
    <xsd:import namespace="a64e0a9f-a8ad-4792-9c4d-61cac5b576ac"/>
    <xsd:import namespace="691e3cb7-f055-4ef5-bb57-8314feeb90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ProjectNumber" minOccurs="0"/>
                <xsd:element ref="ns2:PandoraProjectID" minOccurs="0"/>
                <xsd:element ref="ns2: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e0a9f-a8ad-4792-9c4d-61cac5b57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ProjectNumber" ma:index="21" nillable="true" ma:displayName="Project Number" ma:format="Dropdown" ma:internalName="ProjectNumber" ma:percentage="FALSE">
      <xsd:simpleType>
        <xsd:restriction base="dms:Number"/>
      </xsd:simpleType>
    </xsd:element>
    <xsd:element name="PandoraProjectID" ma:index="22" nillable="true" ma:displayName="Pandora Project ID" ma:format="Dropdown" ma:internalName="PandoraProjectID">
      <xsd:simpleType>
        <xsd:restriction base="dms:Text">
          <xsd:maxLength value="255"/>
        </xsd:restriction>
      </xsd:simpleType>
    </xsd:element>
    <xsd:element name="Status" ma:index="23" nillable="true" ma:displayName="Status" ma:default="Project" ma:format="Dropdown" ma:internalName="Status">
      <xsd:simpleType>
        <xsd:restriction base="dms:Choice">
          <xsd:enumeration value="Project"/>
          <xsd:enumeration value="Project (complete)"/>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84caaa5-266e-4813-b8da-1c78261fe5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1e3cb7-f055-4ef5-bb57-8314feeb90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3d0298a-ecc5-4faa-998e-41362ab9ca23}" ma:internalName="TaxCatchAll" ma:showField="CatchAllData" ma:web="691e3cb7-f055-4ef5-bb57-8314feeb9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979974-312F-4543-9565-57F07F702F84}">
  <ds:schemaRefs>
    <ds:schemaRef ds:uri="http://schemas.openxmlformats.org/officeDocument/2006/bibliography"/>
  </ds:schemaRefs>
</ds:datastoreItem>
</file>

<file path=customXml/itemProps2.xml><?xml version="1.0" encoding="utf-8"?>
<ds:datastoreItem xmlns:ds="http://schemas.openxmlformats.org/officeDocument/2006/customXml" ds:itemID="{4639E962-BB74-41A1-9F22-C2BA7EC8A8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D54A77-1D3D-4590-99CD-2FD70423F578}">
  <ds:schemaRefs>
    <ds:schemaRef ds:uri="http://schemas.microsoft.com/office/2006/metadata/longProperties"/>
  </ds:schemaRefs>
</ds:datastoreItem>
</file>

<file path=customXml/itemProps4.xml><?xml version="1.0" encoding="utf-8"?>
<ds:datastoreItem xmlns:ds="http://schemas.openxmlformats.org/officeDocument/2006/customXml" ds:itemID="{834A5655-D0CB-4F4E-81D5-D2DBC0C2387D}"/>
</file>

<file path=customXml/itemProps5.xml><?xml version="1.0" encoding="utf-8"?>
<ds:datastoreItem xmlns:ds="http://schemas.openxmlformats.org/officeDocument/2006/customXml" ds:itemID="{1E4B10DC-9A5A-47B7-B67C-C9F215CFBE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5</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8175</CharactersWithSpaces>
  <SharedDoc>false</SharedDoc>
  <HLinks>
    <vt:vector size="6" baseType="variant">
      <vt:variant>
        <vt:i4>5898252</vt:i4>
      </vt:variant>
      <vt:variant>
        <vt:i4>0</vt:i4>
      </vt:variant>
      <vt:variant>
        <vt:i4>0</vt:i4>
      </vt:variant>
      <vt:variant>
        <vt:i4>5</vt:i4>
      </vt:variant>
      <vt:variant>
        <vt:lpwstr>https://horizonweb.planninginspectorate.gov.uk/otcs/cs.exe?func=ll&amp;objid=33668332&amp;objAction=browse&amp;viewType=1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Katie</dc:creator>
  <cp:keywords/>
  <dc:description/>
  <cp:lastModifiedBy>Nicholls, H</cp:lastModifiedBy>
  <cp:revision>296</cp:revision>
  <cp:lastPrinted>2022-09-29T14:12:00Z</cp:lastPrinted>
  <dcterms:created xsi:type="dcterms:W3CDTF">2023-01-03T16:06:00Z</dcterms:created>
  <dcterms:modified xsi:type="dcterms:W3CDTF">2024-07-18T14:02:00Z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Rose, Peter</vt:lpwstr>
  </property>
  <property fmtid="{D5CDD505-2E9C-101B-9397-08002B2CF9AE}" pid="3" name="xd_Signature">
    <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display_urn:schemas-microsoft-com:office:office#Author">
    <vt:lpwstr>Rose, Peter</vt:lpwstr>
  </property>
  <property fmtid="{D5CDD505-2E9C-101B-9397-08002B2CF9AE}" pid="8" name="ContentTypeId">
    <vt:lpwstr>0x01010093CEEBEBE478384FA9FCBE4F2B10D363</vt:lpwstr>
  </property>
  <property fmtid="{D5CDD505-2E9C-101B-9397-08002B2CF9AE}" pid="9" name="Order">
    <vt:lpwstr>13100.0000000000</vt:lpwstr>
  </property>
</Properties>
</file>