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theme/themeOverride1.xml" ContentType="application/vnd.openxmlformats-officedocument.themeOverride+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A91C3" w14:textId="4825EA29" w:rsidR="00350CD9" w:rsidRDefault="006B5201" w:rsidP="00350CD9">
      <w:pPr>
        <w:jc w:val="center"/>
        <w:rPr>
          <w:rFonts w:ascii="Arial" w:hAnsi="Arial" w:cs="Arial"/>
          <w:b/>
          <w:bCs/>
          <w:sz w:val="32"/>
          <w:szCs w:val="32"/>
        </w:rPr>
      </w:pPr>
      <w:r>
        <w:rPr>
          <w:rFonts w:ascii="Arial" w:hAnsi="Arial" w:cs="Arial"/>
          <w:b/>
          <w:bCs/>
          <w:noProof/>
          <w:sz w:val="32"/>
          <w:szCs w:val="32"/>
        </w:rPr>
        <w:drawing>
          <wp:inline distT="0" distB="0" distL="0" distR="0" wp14:anchorId="7194FC29" wp14:editId="5558F839">
            <wp:extent cx="2745105" cy="1165764"/>
            <wp:effectExtent l="0" t="0" r="0" b="0"/>
            <wp:docPr id="509490889" name="Picture 1"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490889" name="Picture 1" descr="A blue and orang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56701" cy="1170688"/>
                    </a:xfrm>
                    <a:prstGeom prst="rect">
                      <a:avLst/>
                    </a:prstGeom>
                  </pic:spPr>
                </pic:pic>
              </a:graphicData>
            </a:graphic>
          </wp:inline>
        </w:drawing>
      </w:r>
    </w:p>
    <w:p w14:paraId="472574EF" w14:textId="5976BCD5" w:rsidR="00350CD9" w:rsidRPr="00BE7FBB" w:rsidRDefault="00B830AB" w:rsidP="00350CD9">
      <w:pPr>
        <w:jc w:val="center"/>
        <w:rPr>
          <w:rFonts w:ascii="Arial" w:hAnsi="Arial" w:cs="Arial"/>
          <w:b/>
          <w:bCs/>
          <w:sz w:val="36"/>
          <w:szCs w:val="36"/>
        </w:rPr>
      </w:pPr>
      <w:r w:rsidRPr="00BE7FBB">
        <w:rPr>
          <w:rFonts w:ascii="Arial" w:hAnsi="Arial" w:cs="Arial"/>
          <w:b/>
          <w:bCs/>
          <w:sz w:val="36"/>
          <w:szCs w:val="36"/>
        </w:rPr>
        <w:t xml:space="preserve">Sustainability and </w:t>
      </w:r>
      <w:r w:rsidR="00350CD9" w:rsidRPr="00BE7FBB">
        <w:rPr>
          <w:rFonts w:ascii="Arial" w:hAnsi="Arial" w:cs="Arial"/>
          <w:b/>
          <w:bCs/>
          <w:sz w:val="36"/>
          <w:szCs w:val="36"/>
        </w:rPr>
        <w:t>Climate Crisis Strategy 2024-27</w:t>
      </w:r>
    </w:p>
    <w:p w14:paraId="486F7361" w14:textId="56EDDE14" w:rsidR="00B830AB" w:rsidRPr="00350CD9" w:rsidRDefault="00350CD9" w:rsidP="00350CD9">
      <w:pPr>
        <w:jc w:val="center"/>
        <w:rPr>
          <w:rFonts w:ascii="Arial" w:hAnsi="Arial" w:cs="Arial"/>
          <w:b/>
          <w:bCs/>
          <w:sz w:val="32"/>
          <w:szCs w:val="32"/>
        </w:rPr>
      </w:pPr>
      <w:r w:rsidRPr="00BE7FBB">
        <w:rPr>
          <w:rFonts w:ascii="Arial" w:hAnsi="Arial" w:cs="Arial"/>
          <w:b/>
          <w:bCs/>
          <w:sz w:val="36"/>
          <w:szCs w:val="36"/>
        </w:rPr>
        <w:t>Annual Progress Report</w:t>
      </w:r>
    </w:p>
    <w:p w14:paraId="4B0DD0D5" w14:textId="77777777" w:rsidR="00350CD9" w:rsidRPr="009435CC" w:rsidRDefault="00350CD9">
      <w:pPr>
        <w:rPr>
          <w:rFonts w:ascii="Arial" w:hAnsi="Arial" w:cs="Arial"/>
          <w:b/>
          <w:bCs/>
          <w:sz w:val="24"/>
          <w:szCs w:val="24"/>
        </w:rPr>
      </w:pPr>
    </w:p>
    <w:p w14:paraId="18CC99A6" w14:textId="77777777" w:rsidR="009539FA" w:rsidRPr="009435CC" w:rsidRDefault="009539FA" w:rsidP="009539FA">
      <w:pPr>
        <w:rPr>
          <w:rFonts w:ascii="Arial" w:hAnsi="Arial" w:cs="Arial"/>
          <w:sz w:val="24"/>
          <w:szCs w:val="24"/>
        </w:rPr>
      </w:pPr>
    </w:p>
    <w:p w14:paraId="3F88E572" w14:textId="77777777" w:rsidR="001D6CF1" w:rsidRDefault="009539FA" w:rsidP="00A868E1">
      <w:pPr>
        <w:pStyle w:val="ListParagraph"/>
        <w:numPr>
          <w:ilvl w:val="0"/>
          <w:numId w:val="14"/>
        </w:numPr>
        <w:ind w:hanging="862"/>
        <w:rPr>
          <w:rFonts w:ascii="Arial" w:hAnsi="Arial" w:cs="Arial"/>
          <w:b/>
          <w:bCs/>
          <w:color w:val="2F5496" w:themeColor="accent1" w:themeShade="BF"/>
          <w:sz w:val="28"/>
          <w:szCs w:val="28"/>
        </w:rPr>
      </w:pPr>
      <w:r w:rsidRPr="001D6CF1">
        <w:rPr>
          <w:rFonts w:ascii="Arial" w:hAnsi="Arial" w:cs="Arial"/>
          <w:b/>
          <w:bCs/>
          <w:color w:val="2F5496" w:themeColor="accent1" w:themeShade="BF"/>
          <w:sz w:val="28"/>
          <w:szCs w:val="28"/>
        </w:rPr>
        <w:t>Introduction</w:t>
      </w:r>
    </w:p>
    <w:p w14:paraId="49BDF224" w14:textId="77777777" w:rsidR="001D6CF1" w:rsidRDefault="001D6CF1" w:rsidP="00A868E1">
      <w:pPr>
        <w:pStyle w:val="ListParagraph"/>
        <w:ind w:hanging="862"/>
        <w:rPr>
          <w:rFonts w:ascii="Arial" w:hAnsi="Arial" w:cs="Arial"/>
          <w:b/>
          <w:bCs/>
          <w:color w:val="2F5496" w:themeColor="accent1" w:themeShade="BF"/>
          <w:sz w:val="28"/>
          <w:szCs w:val="28"/>
        </w:rPr>
      </w:pPr>
    </w:p>
    <w:p w14:paraId="1E827B3F" w14:textId="236DEEB8" w:rsidR="001D6CF1" w:rsidRPr="001D6CF1" w:rsidRDefault="00FE455B" w:rsidP="00A868E1">
      <w:pPr>
        <w:pStyle w:val="ListParagraph"/>
        <w:numPr>
          <w:ilvl w:val="1"/>
          <w:numId w:val="14"/>
        </w:numPr>
        <w:ind w:left="709" w:hanging="862"/>
        <w:rPr>
          <w:rFonts w:ascii="Arial" w:hAnsi="Arial" w:cs="Arial"/>
          <w:b/>
          <w:bCs/>
          <w:color w:val="2F5496" w:themeColor="accent1" w:themeShade="BF"/>
          <w:sz w:val="28"/>
          <w:szCs w:val="28"/>
        </w:rPr>
      </w:pPr>
      <w:r w:rsidRPr="50904E2A">
        <w:rPr>
          <w:rFonts w:ascii="Arial" w:hAnsi="Arial" w:cs="Arial"/>
          <w:color w:val="000000" w:themeColor="text1"/>
          <w:sz w:val="24"/>
          <w:szCs w:val="24"/>
        </w:rPr>
        <w:t xml:space="preserve">Our </w:t>
      </w:r>
      <w:r w:rsidR="009539FA" w:rsidRPr="50904E2A">
        <w:rPr>
          <w:rFonts w:ascii="Arial" w:hAnsi="Arial" w:cs="Arial"/>
          <w:color w:val="000000" w:themeColor="text1"/>
          <w:sz w:val="24"/>
          <w:szCs w:val="24"/>
        </w:rPr>
        <w:t>Phase 2 Sustainability and Climate Crisis Strategy 2024-27</w:t>
      </w:r>
      <w:r w:rsidR="009036BB" w:rsidRPr="50904E2A">
        <w:rPr>
          <w:rFonts w:ascii="Arial" w:hAnsi="Arial" w:cs="Arial"/>
          <w:color w:val="000000" w:themeColor="text1"/>
          <w:sz w:val="24"/>
          <w:szCs w:val="24"/>
        </w:rPr>
        <w:t xml:space="preserve"> </w:t>
      </w:r>
      <w:r w:rsidR="006B5201" w:rsidRPr="50904E2A">
        <w:rPr>
          <w:rFonts w:ascii="Arial" w:hAnsi="Arial" w:cs="Arial"/>
          <w:color w:val="000000" w:themeColor="text1"/>
          <w:sz w:val="24"/>
          <w:szCs w:val="24"/>
        </w:rPr>
        <w:t xml:space="preserve">was </w:t>
      </w:r>
      <w:r w:rsidR="006B5201" w:rsidRPr="50904E2A">
        <w:rPr>
          <w:rFonts w:ascii="Arial" w:hAnsi="Arial" w:cs="Arial"/>
          <w:sz w:val="24"/>
          <w:szCs w:val="24"/>
        </w:rPr>
        <w:t>published one year ago</w:t>
      </w:r>
      <w:r w:rsidRPr="50904E2A">
        <w:rPr>
          <w:rFonts w:ascii="Arial" w:hAnsi="Arial" w:cs="Arial"/>
          <w:sz w:val="24"/>
          <w:szCs w:val="24"/>
        </w:rPr>
        <w:t xml:space="preserve">, </w:t>
      </w:r>
      <w:r w:rsidR="009036BB" w:rsidRPr="50904E2A">
        <w:rPr>
          <w:rFonts w:ascii="Arial" w:hAnsi="Arial" w:cs="Arial"/>
          <w:sz w:val="24"/>
          <w:szCs w:val="24"/>
        </w:rPr>
        <w:t>set</w:t>
      </w:r>
      <w:r w:rsidR="006B5201" w:rsidRPr="50904E2A">
        <w:rPr>
          <w:rFonts w:ascii="Arial" w:hAnsi="Arial" w:cs="Arial"/>
          <w:sz w:val="24"/>
          <w:szCs w:val="24"/>
        </w:rPr>
        <w:t>ting out the Council</w:t>
      </w:r>
      <w:r w:rsidR="1A9DDAEF" w:rsidRPr="50904E2A">
        <w:rPr>
          <w:rFonts w:ascii="Arial" w:hAnsi="Arial" w:cs="Arial"/>
          <w:sz w:val="24"/>
          <w:szCs w:val="24"/>
        </w:rPr>
        <w:t>’</w:t>
      </w:r>
      <w:r w:rsidR="006B5201" w:rsidRPr="50904E2A">
        <w:rPr>
          <w:rFonts w:ascii="Arial" w:hAnsi="Arial" w:cs="Arial"/>
          <w:sz w:val="24"/>
          <w:szCs w:val="24"/>
        </w:rPr>
        <w:t xml:space="preserve">s plan </w:t>
      </w:r>
      <w:r w:rsidR="009539FA" w:rsidRPr="50904E2A">
        <w:rPr>
          <w:rFonts w:ascii="Arial" w:hAnsi="Arial" w:cs="Arial"/>
          <w:sz w:val="24"/>
          <w:szCs w:val="24"/>
        </w:rPr>
        <w:t xml:space="preserve">of action to move the </w:t>
      </w:r>
      <w:r w:rsidR="006B5201" w:rsidRPr="50904E2A">
        <w:rPr>
          <w:rFonts w:ascii="Arial" w:hAnsi="Arial" w:cs="Arial"/>
          <w:sz w:val="24"/>
          <w:szCs w:val="24"/>
        </w:rPr>
        <w:t>organisation t</w:t>
      </w:r>
      <w:r w:rsidR="009539FA" w:rsidRPr="50904E2A">
        <w:rPr>
          <w:rFonts w:ascii="Arial" w:hAnsi="Arial" w:cs="Arial"/>
          <w:sz w:val="24"/>
          <w:szCs w:val="24"/>
        </w:rPr>
        <w:t xml:space="preserve">owards our net zero and sustainability targets. </w:t>
      </w:r>
      <w:r w:rsidR="50AABD84" w:rsidRPr="50904E2A">
        <w:rPr>
          <w:rFonts w:ascii="Arial" w:hAnsi="Arial" w:cs="Arial"/>
          <w:sz w:val="24"/>
          <w:szCs w:val="24"/>
        </w:rPr>
        <w:t xml:space="preserve">Service Areas </w:t>
      </w:r>
      <w:r w:rsidR="009036BB" w:rsidRPr="50904E2A">
        <w:rPr>
          <w:rFonts w:ascii="Arial" w:hAnsi="Arial" w:cs="Arial"/>
          <w:sz w:val="24"/>
          <w:szCs w:val="24"/>
        </w:rPr>
        <w:t>are expected to s</w:t>
      </w:r>
      <w:r w:rsidR="009539FA" w:rsidRPr="50904E2A">
        <w:rPr>
          <w:rFonts w:ascii="Arial" w:hAnsi="Arial" w:cs="Arial"/>
          <w:sz w:val="24"/>
          <w:szCs w:val="24"/>
        </w:rPr>
        <w:t xml:space="preserve">how leadership in fulfilling the actions assigned to them and </w:t>
      </w:r>
      <w:r w:rsidR="009036BB" w:rsidRPr="50904E2A">
        <w:rPr>
          <w:rFonts w:ascii="Arial" w:hAnsi="Arial" w:cs="Arial"/>
          <w:sz w:val="24"/>
          <w:szCs w:val="24"/>
        </w:rPr>
        <w:t xml:space="preserve">allocate resources </w:t>
      </w:r>
      <w:r w:rsidR="009539FA" w:rsidRPr="50904E2A">
        <w:rPr>
          <w:rFonts w:ascii="Arial" w:hAnsi="Arial" w:cs="Arial"/>
          <w:sz w:val="24"/>
          <w:szCs w:val="24"/>
        </w:rPr>
        <w:t xml:space="preserve">appropriately. </w:t>
      </w:r>
    </w:p>
    <w:p w14:paraId="149D7DBF" w14:textId="77777777" w:rsidR="001D6CF1" w:rsidRPr="001D6CF1" w:rsidRDefault="001D6CF1" w:rsidP="00A868E1">
      <w:pPr>
        <w:pStyle w:val="ListParagraph"/>
        <w:ind w:left="709" w:hanging="862"/>
        <w:rPr>
          <w:rFonts w:ascii="Arial" w:hAnsi="Arial" w:cs="Arial"/>
          <w:b/>
          <w:bCs/>
          <w:color w:val="2F5496" w:themeColor="accent1" w:themeShade="BF"/>
          <w:sz w:val="28"/>
          <w:szCs w:val="28"/>
        </w:rPr>
      </w:pPr>
    </w:p>
    <w:p w14:paraId="578AFD9B" w14:textId="7DB0B2FC" w:rsidR="00B60053" w:rsidRPr="001D6CF1" w:rsidRDefault="001D6CF1" w:rsidP="00B60053">
      <w:pPr>
        <w:pStyle w:val="ListParagraph"/>
        <w:numPr>
          <w:ilvl w:val="1"/>
          <w:numId w:val="14"/>
        </w:numPr>
        <w:ind w:left="709" w:hanging="862"/>
        <w:rPr>
          <w:rFonts w:ascii="Arial" w:hAnsi="Arial" w:cs="Arial"/>
          <w:b/>
          <w:bCs/>
          <w:color w:val="2F5496" w:themeColor="accent1" w:themeShade="BF"/>
          <w:sz w:val="28"/>
          <w:szCs w:val="28"/>
        </w:rPr>
      </w:pPr>
      <w:r w:rsidRPr="001D6CF1">
        <w:rPr>
          <w:rFonts w:ascii="Arial" w:hAnsi="Arial" w:cs="Arial"/>
          <w:sz w:val="24"/>
          <w:szCs w:val="24"/>
        </w:rPr>
        <w:t>L</w:t>
      </w:r>
      <w:r w:rsidR="009539FA" w:rsidRPr="001D6CF1">
        <w:rPr>
          <w:rFonts w:ascii="Arial" w:hAnsi="Arial" w:cs="Arial"/>
          <w:sz w:val="24"/>
          <w:szCs w:val="24"/>
        </w:rPr>
        <w:t xml:space="preserve">ead officers are asked to report progress against their actions quarterly via the Sustainability Tracker spreadsheet </w:t>
      </w:r>
      <w:r w:rsidR="00FD1730" w:rsidRPr="001D6CF1">
        <w:rPr>
          <w:rFonts w:ascii="Arial" w:hAnsi="Arial" w:cs="Arial"/>
          <w:sz w:val="24"/>
          <w:szCs w:val="24"/>
        </w:rPr>
        <w:t xml:space="preserve">which is our internal monitoring document. This </w:t>
      </w:r>
      <w:r w:rsidR="009539FA" w:rsidRPr="001D6CF1">
        <w:rPr>
          <w:rFonts w:ascii="Arial" w:hAnsi="Arial" w:cs="Arial"/>
          <w:sz w:val="24"/>
          <w:szCs w:val="24"/>
        </w:rPr>
        <w:t>is reviewed by Senior Leadership Team every 6 months</w:t>
      </w:r>
      <w:r w:rsidR="000B75A8" w:rsidRPr="001D6CF1">
        <w:rPr>
          <w:rFonts w:ascii="Arial" w:hAnsi="Arial" w:cs="Arial"/>
          <w:sz w:val="24"/>
          <w:szCs w:val="24"/>
        </w:rPr>
        <w:t xml:space="preserve"> and brief updates </w:t>
      </w:r>
      <w:r w:rsidR="006B5201" w:rsidRPr="001D6CF1">
        <w:rPr>
          <w:rFonts w:ascii="Arial" w:hAnsi="Arial" w:cs="Arial"/>
          <w:sz w:val="24"/>
          <w:szCs w:val="24"/>
        </w:rPr>
        <w:t xml:space="preserve">are </w:t>
      </w:r>
      <w:r w:rsidR="000B75A8" w:rsidRPr="001D6CF1">
        <w:rPr>
          <w:rFonts w:ascii="Arial" w:hAnsi="Arial" w:cs="Arial"/>
          <w:sz w:val="24"/>
          <w:szCs w:val="24"/>
        </w:rPr>
        <w:t>shared with S</w:t>
      </w:r>
      <w:r w:rsidR="006B5201" w:rsidRPr="001D6CF1">
        <w:rPr>
          <w:rFonts w:ascii="Arial" w:hAnsi="Arial" w:cs="Arial"/>
          <w:sz w:val="24"/>
          <w:szCs w:val="24"/>
        </w:rPr>
        <w:t>ustainability and Climate Advisory Group (S</w:t>
      </w:r>
      <w:r w:rsidR="000B75A8" w:rsidRPr="001D6CF1">
        <w:rPr>
          <w:rFonts w:ascii="Arial" w:hAnsi="Arial" w:cs="Arial"/>
          <w:sz w:val="24"/>
          <w:szCs w:val="24"/>
        </w:rPr>
        <w:t>CAF</w:t>
      </w:r>
      <w:r w:rsidR="006B5201" w:rsidRPr="001D6CF1">
        <w:rPr>
          <w:rFonts w:ascii="Arial" w:hAnsi="Arial" w:cs="Arial"/>
          <w:sz w:val="24"/>
          <w:szCs w:val="24"/>
        </w:rPr>
        <w:t>)</w:t>
      </w:r>
      <w:r w:rsidR="008528EA" w:rsidRPr="001D6CF1">
        <w:rPr>
          <w:rFonts w:ascii="Arial" w:hAnsi="Arial" w:cs="Arial"/>
          <w:sz w:val="24"/>
          <w:szCs w:val="24"/>
        </w:rPr>
        <w:t xml:space="preserve"> twice a year. </w:t>
      </w:r>
      <w:r w:rsidR="00B60053">
        <w:rPr>
          <w:rFonts w:ascii="Arial" w:hAnsi="Arial" w:cs="Arial"/>
          <w:sz w:val="24"/>
          <w:szCs w:val="24"/>
        </w:rPr>
        <w:t xml:space="preserve">A summary version of the </w:t>
      </w:r>
      <w:r w:rsidR="00B60053" w:rsidRPr="001D6CF1">
        <w:rPr>
          <w:rFonts w:ascii="Arial" w:hAnsi="Arial" w:cs="Arial"/>
          <w:sz w:val="24"/>
          <w:szCs w:val="24"/>
        </w:rPr>
        <w:t xml:space="preserve">Sustainability Tracker spreadsheet </w:t>
      </w:r>
      <w:r w:rsidR="00B60053">
        <w:rPr>
          <w:rFonts w:ascii="Arial" w:hAnsi="Arial" w:cs="Arial"/>
          <w:sz w:val="24"/>
          <w:szCs w:val="24"/>
        </w:rPr>
        <w:t>can be found</w:t>
      </w:r>
      <w:r w:rsidR="00953BA7">
        <w:rPr>
          <w:rFonts w:ascii="Arial" w:hAnsi="Arial" w:cs="Arial"/>
          <w:sz w:val="24"/>
          <w:szCs w:val="24"/>
        </w:rPr>
        <w:t xml:space="preserve"> </w:t>
      </w:r>
      <w:hyperlink r:id="rId8" w:history="1">
        <w:r w:rsidR="00953BA7" w:rsidRPr="0072149C">
          <w:rPr>
            <w:rStyle w:val="Hyperlink"/>
            <w:rFonts w:ascii="Arial" w:hAnsi="Arial" w:cs="Arial"/>
            <w:sz w:val="24"/>
            <w:szCs w:val="24"/>
          </w:rPr>
          <w:t>here.</w:t>
        </w:r>
      </w:hyperlink>
      <w:r w:rsidR="00953BA7">
        <w:rPr>
          <w:rFonts w:ascii="Arial" w:hAnsi="Arial" w:cs="Arial"/>
          <w:sz w:val="24"/>
          <w:szCs w:val="24"/>
        </w:rPr>
        <w:t xml:space="preserve"> </w:t>
      </w:r>
    </w:p>
    <w:p w14:paraId="53B17A6E" w14:textId="77777777" w:rsidR="001D6CF1" w:rsidRPr="001D6CF1" w:rsidRDefault="001D6CF1" w:rsidP="00A868E1">
      <w:pPr>
        <w:pStyle w:val="ListParagraph"/>
        <w:ind w:left="709" w:hanging="862"/>
        <w:rPr>
          <w:rFonts w:ascii="Arial" w:hAnsi="Arial" w:cs="Arial"/>
          <w:b/>
          <w:bCs/>
          <w:color w:val="2F5496" w:themeColor="accent1" w:themeShade="BF"/>
          <w:sz w:val="28"/>
          <w:szCs w:val="28"/>
        </w:rPr>
      </w:pPr>
    </w:p>
    <w:p w14:paraId="2F4605A5" w14:textId="3736E1D6" w:rsidR="008144C3" w:rsidRPr="008144C3" w:rsidRDefault="008528EA" w:rsidP="00A868E1">
      <w:pPr>
        <w:pStyle w:val="ListParagraph"/>
        <w:numPr>
          <w:ilvl w:val="1"/>
          <w:numId w:val="14"/>
        </w:numPr>
        <w:ind w:left="709" w:hanging="862"/>
        <w:rPr>
          <w:rFonts w:ascii="Arial" w:hAnsi="Arial" w:cs="Arial"/>
          <w:b/>
          <w:bCs/>
          <w:color w:val="2F5496" w:themeColor="accent1" w:themeShade="BF"/>
          <w:sz w:val="28"/>
          <w:szCs w:val="28"/>
        </w:rPr>
      </w:pPr>
      <w:r w:rsidRPr="001D6CF1">
        <w:rPr>
          <w:rFonts w:ascii="Arial" w:hAnsi="Arial" w:cs="Arial"/>
          <w:sz w:val="24"/>
          <w:szCs w:val="24"/>
        </w:rPr>
        <w:t>This report provides a full annual update on our progress so far</w:t>
      </w:r>
      <w:r w:rsidR="009A017F">
        <w:rPr>
          <w:rFonts w:ascii="Arial" w:hAnsi="Arial" w:cs="Arial"/>
          <w:sz w:val="24"/>
          <w:szCs w:val="24"/>
        </w:rPr>
        <w:t>,</w:t>
      </w:r>
      <w:r w:rsidR="008144C3">
        <w:rPr>
          <w:rFonts w:ascii="Arial" w:hAnsi="Arial" w:cs="Arial"/>
          <w:sz w:val="24"/>
          <w:szCs w:val="24"/>
        </w:rPr>
        <w:t xml:space="preserve"> an up</w:t>
      </w:r>
      <w:r w:rsidR="009A017F">
        <w:rPr>
          <w:rFonts w:ascii="Arial" w:hAnsi="Arial" w:cs="Arial"/>
          <w:sz w:val="24"/>
          <w:szCs w:val="24"/>
        </w:rPr>
        <w:t>-</w:t>
      </w:r>
      <w:r w:rsidR="008144C3">
        <w:rPr>
          <w:rFonts w:ascii="Arial" w:hAnsi="Arial" w:cs="Arial"/>
          <w:sz w:val="24"/>
          <w:szCs w:val="24"/>
        </w:rPr>
        <w:t>to</w:t>
      </w:r>
      <w:r w:rsidR="009A017F">
        <w:rPr>
          <w:rFonts w:ascii="Arial" w:hAnsi="Arial" w:cs="Arial"/>
          <w:sz w:val="24"/>
          <w:szCs w:val="24"/>
        </w:rPr>
        <w:t>-</w:t>
      </w:r>
      <w:r w:rsidR="008144C3">
        <w:rPr>
          <w:rFonts w:ascii="Arial" w:hAnsi="Arial" w:cs="Arial"/>
          <w:sz w:val="24"/>
          <w:szCs w:val="24"/>
        </w:rPr>
        <w:t xml:space="preserve">date analysis of </w:t>
      </w:r>
      <w:r w:rsidR="00B60053">
        <w:rPr>
          <w:rFonts w:ascii="Arial" w:hAnsi="Arial" w:cs="Arial"/>
          <w:sz w:val="24"/>
          <w:szCs w:val="24"/>
        </w:rPr>
        <w:t xml:space="preserve">our </w:t>
      </w:r>
      <w:r w:rsidR="005D59DA">
        <w:rPr>
          <w:rFonts w:ascii="Arial" w:hAnsi="Arial" w:cs="Arial"/>
          <w:sz w:val="24"/>
          <w:szCs w:val="24"/>
        </w:rPr>
        <w:t>Corporate and Community</w:t>
      </w:r>
      <w:r w:rsidR="00D1365E">
        <w:rPr>
          <w:rFonts w:ascii="Arial" w:hAnsi="Arial" w:cs="Arial"/>
          <w:sz w:val="24"/>
          <w:szCs w:val="24"/>
        </w:rPr>
        <w:t xml:space="preserve">-wide </w:t>
      </w:r>
      <w:r w:rsidR="008144C3">
        <w:rPr>
          <w:rFonts w:ascii="Arial" w:hAnsi="Arial" w:cs="Arial"/>
          <w:sz w:val="24"/>
          <w:szCs w:val="24"/>
        </w:rPr>
        <w:t>emissions and progress to</w:t>
      </w:r>
      <w:r w:rsidR="00FE455B">
        <w:rPr>
          <w:rFonts w:ascii="Arial" w:hAnsi="Arial" w:cs="Arial"/>
          <w:sz w:val="24"/>
          <w:szCs w:val="24"/>
        </w:rPr>
        <w:t>wards</w:t>
      </w:r>
      <w:r w:rsidR="008144C3">
        <w:rPr>
          <w:rFonts w:ascii="Arial" w:hAnsi="Arial" w:cs="Arial"/>
          <w:sz w:val="24"/>
          <w:szCs w:val="24"/>
        </w:rPr>
        <w:t xml:space="preserve"> our Net Zero 2030 target. </w:t>
      </w:r>
    </w:p>
    <w:p w14:paraId="2C534D68" w14:textId="77777777" w:rsidR="008144C3" w:rsidRPr="008144C3" w:rsidRDefault="008144C3" w:rsidP="008144C3">
      <w:pPr>
        <w:pStyle w:val="ListParagraph"/>
        <w:rPr>
          <w:rFonts w:ascii="Arial" w:hAnsi="Arial" w:cs="Arial"/>
          <w:sz w:val="24"/>
          <w:szCs w:val="24"/>
        </w:rPr>
      </w:pPr>
    </w:p>
    <w:p w14:paraId="7029C257" w14:textId="77777777" w:rsidR="00206B9F" w:rsidRPr="001D6CF1" w:rsidRDefault="00206B9F" w:rsidP="001D6CF1">
      <w:pPr>
        <w:pStyle w:val="ListParagraph"/>
        <w:rPr>
          <w:rFonts w:ascii="Arial" w:hAnsi="Arial" w:cs="Arial"/>
          <w:b/>
          <w:bCs/>
          <w:color w:val="2F5496" w:themeColor="accent1" w:themeShade="BF"/>
          <w:sz w:val="28"/>
          <w:szCs w:val="28"/>
        </w:rPr>
      </w:pPr>
    </w:p>
    <w:p w14:paraId="22F2ECDA" w14:textId="77777777" w:rsidR="001D6CF1" w:rsidRDefault="00A90015" w:rsidP="00A868E1">
      <w:pPr>
        <w:pStyle w:val="ListParagraph"/>
        <w:numPr>
          <w:ilvl w:val="0"/>
          <w:numId w:val="14"/>
        </w:numPr>
        <w:ind w:hanging="862"/>
        <w:rPr>
          <w:rFonts w:ascii="Arial" w:hAnsi="Arial" w:cs="Arial"/>
          <w:b/>
          <w:bCs/>
          <w:color w:val="2F5496" w:themeColor="accent1" w:themeShade="BF"/>
          <w:sz w:val="28"/>
          <w:szCs w:val="28"/>
        </w:rPr>
      </w:pPr>
      <w:r w:rsidRPr="001D6CF1">
        <w:rPr>
          <w:rFonts w:ascii="Arial" w:hAnsi="Arial" w:cs="Arial"/>
          <w:b/>
          <w:bCs/>
          <w:color w:val="2F5496" w:themeColor="accent1" w:themeShade="BF"/>
          <w:sz w:val="28"/>
          <w:szCs w:val="28"/>
        </w:rPr>
        <w:t>Corporate Greenhouse Gas Emissions</w:t>
      </w:r>
    </w:p>
    <w:p w14:paraId="4FFEEBD8" w14:textId="77777777" w:rsidR="001D6CF1" w:rsidRDefault="001D6CF1" w:rsidP="00A868E1">
      <w:pPr>
        <w:pStyle w:val="ListParagraph"/>
        <w:ind w:hanging="862"/>
        <w:rPr>
          <w:rFonts w:ascii="Arial" w:hAnsi="Arial" w:cs="Arial"/>
          <w:b/>
          <w:bCs/>
          <w:color w:val="2F5496" w:themeColor="accent1" w:themeShade="BF"/>
          <w:sz w:val="28"/>
          <w:szCs w:val="28"/>
        </w:rPr>
      </w:pPr>
    </w:p>
    <w:p w14:paraId="53A9315A" w14:textId="6A833AE6" w:rsidR="00CB58D4" w:rsidRDefault="00EE5E7D" w:rsidP="00CB58D4">
      <w:pPr>
        <w:pStyle w:val="ListParagraph"/>
        <w:numPr>
          <w:ilvl w:val="1"/>
          <w:numId w:val="14"/>
        </w:numPr>
        <w:ind w:left="709" w:hanging="862"/>
        <w:rPr>
          <w:rFonts w:ascii="Arial" w:hAnsi="Arial" w:cs="Arial"/>
          <w:sz w:val="24"/>
          <w:szCs w:val="24"/>
        </w:rPr>
      </w:pPr>
      <w:r w:rsidRPr="00CB58D4">
        <w:rPr>
          <w:rFonts w:ascii="Arial" w:hAnsi="Arial" w:cs="Arial"/>
          <w:sz w:val="24"/>
          <w:szCs w:val="24"/>
        </w:rPr>
        <w:t xml:space="preserve">The Council has been calculating the greenhouse gas emissions associated with its buildings and services since 2008. </w:t>
      </w:r>
      <w:r w:rsidR="00A90015" w:rsidRPr="00CB58D4">
        <w:rPr>
          <w:rFonts w:ascii="Arial" w:hAnsi="Arial" w:cs="Arial"/>
          <w:sz w:val="24"/>
          <w:szCs w:val="24"/>
        </w:rPr>
        <w:t xml:space="preserve">The </w:t>
      </w:r>
      <w:r w:rsidR="00BB48B0" w:rsidRPr="00CB58D4">
        <w:rPr>
          <w:rFonts w:ascii="Arial" w:hAnsi="Arial" w:cs="Arial"/>
          <w:sz w:val="24"/>
          <w:szCs w:val="24"/>
        </w:rPr>
        <w:t>C</w:t>
      </w:r>
      <w:r w:rsidR="00A90015" w:rsidRPr="00CB58D4">
        <w:rPr>
          <w:rFonts w:ascii="Arial" w:hAnsi="Arial" w:cs="Arial"/>
          <w:sz w:val="24"/>
          <w:szCs w:val="24"/>
        </w:rPr>
        <w:t>orporate Greenhouse Gas Emissions Report for 20</w:t>
      </w:r>
      <w:r w:rsidR="002C445D" w:rsidRPr="00CB58D4">
        <w:rPr>
          <w:rFonts w:ascii="Arial" w:hAnsi="Arial" w:cs="Arial"/>
          <w:sz w:val="24"/>
          <w:szCs w:val="24"/>
        </w:rPr>
        <w:t>34/</w:t>
      </w:r>
      <w:r w:rsidR="00A90015" w:rsidRPr="00CB58D4">
        <w:rPr>
          <w:rFonts w:ascii="Arial" w:hAnsi="Arial" w:cs="Arial"/>
          <w:sz w:val="24"/>
          <w:szCs w:val="24"/>
        </w:rPr>
        <w:t xml:space="preserve">24 is </w:t>
      </w:r>
      <w:r w:rsidR="00BB48B0" w:rsidRPr="00CB58D4">
        <w:rPr>
          <w:rFonts w:ascii="Arial" w:hAnsi="Arial" w:cs="Arial"/>
          <w:sz w:val="24"/>
          <w:szCs w:val="24"/>
        </w:rPr>
        <w:t xml:space="preserve">available </w:t>
      </w:r>
      <w:hyperlink r:id="rId9" w:history="1">
        <w:r w:rsidR="005808DD" w:rsidRPr="00AA13C6">
          <w:rPr>
            <w:rStyle w:val="Hyperlink"/>
            <w:rFonts w:ascii="Arial" w:hAnsi="Arial" w:cs="Arial"/>
            <w:sz w:val="24"/>
            <w:szCs w:val="24"/>
          </w:rPr>
          <w:t>here</w:t>
        </w:r>
      </w:hyperlink>
      <w:r w:rsidR="005808DD">
        <w:rPr>
          <w:rFonts w:ascii="Arial" w:hAnsi="Arial" w:cs="Arial"/>
          <w:sz w:val="24"/>
          <w:szCs w:val="24"/>
        </w:rPr>
        <w:t xml:space="preserve">. </w:t>
      </w:r>
    </w:p>
    <w:p w14:paraId="064CBB7F" w14:textId="77777777" w:rsidR="00CB58D4" w:rsidRDefault="00CB58D4" w:rsidP="00CB58D4">
      <w:pPr>
        <w:pStyle w:val="ListParagraph"/>
        <w:ind w:left="709"/>
        <w:rPr>
          <w:rFonts w:ascii="Arial" w:hAnsi="Arial" w:cs="Arial"/>
          <w:sz w:val="24"/>
          <w:szCs w:val="24"/>
        </w:rPr>
      </w:pPr>
    </w:p>
    <w:p w14:paraId="058051F9" w14:textId="3D15A9A7" w:rsidR="005E1CB7" w:rsidRDefault="00CB58D4" w:rsidP="005E1CB7">
      <w:pPr>
        <w:pStyle w:val="ListParagraph"/>
        <w:numPr>
          <w:ilvl w:val="1"/>
          <w:numId w:val="14"/>
        </w:numPr>
        <w:ind w:left="709" w:hanging="862"/>
        <w:rPr>
          <w:rFonts w:ascii="Arial" w:hAnsi="Arial" w:cs="Arial"/>
          <w:sz w:val="24"/>
          <w:szCs w:val="24"/>
        </w:rPr>
      </w:pPr>
      <w:r w:rsidRPr="00CB58D4">
        <w:rPr>
          <w:rFonts w:ascii="Arial" w:hAnsi="Arial" w:cs="Arial"/>
          <w:sz w:val="24"/>
          <w:szCs w:val="24"/>
        </w:rPr>
        <w:t>Total emissions for 2023/24 were measured to be 3,603 tCO2e</w:t>
      </w:r>
      <w:r>
        <w:rPr>
          <w:rFonts w:ascii="Arial" w:hAnsi="Arial" w:cs="Arial"/>
          <w:sz w:val="24"/>
          <w:szCs w:val="24"/>
        </w:rPr>
        <w:t xml:space="preserve"> which represents a 51% reduction from the baseline year</w:t>
      </w:r>
      <w:r w:rsidRPr="00CB58D4">
        <w:rPr>
          <w:rFonts w:ascii="Arial" w:hAnsi="Arial" w:cs="Arial"/>
          <w:sz w:val="24"/>
          <w:szCs w:val="24"/>
        </w:rPr>
        <w:t>.</w:t>
      </w:r>
    </w:p>
    <w:p w14:paraId="26D5664B" w14:textId="77777777" w:rsidR="005E1CB7" w:rsidRPr="005E1CB7" w:rsidRDefault="005E1CB7" w:rsidP="005E1CB7">
      <w:pPr>
        <w:pStyle w:val="ListParagraph"/>
        <w:rPr>
          <w:rFonts w:ascii="Arial" w:hAnsi="Arial" w:cs="Arial"/>
          <w:sz w:val="24"/>
          <w:szCs w:val="24"/>
        </w:rPr>
      </w:pPr>
    </w:p>
    <w:p w14:paraId="714C32E9" w14:textId="2BE152EC" w:rsidR="00BC67E6" w:rsidRPr="001B6062" w:rsidRDefault="005E1CB7" w:rsidP="00722667">
      <w:pPr>
        <w:pStyle w:val="ListParagraph"/>
        <w:numPr>
          <w:ilvl w:val="1"/>
          <w:numId w:val="14"/>
        </w:numPr>
        <w:ind w:left="709" w:hanging="862"/>
        <w:rPr>
          <w:rFonts w:ascii="Arial" w:hAnsi="Arial" w:cs="Arial"/>
          <w:sz w:val="24"/>
          <w:szCs w:val="24"/>
        </w:rPr>
      </w:pPr>
      <w:r w:rsidRPr="001B6062">
        <w:rPr>
          <w:rFonts w:ascii="Arial" w:hAnsi="Arial" w:cs="Arial"/>
          <w:sz w:val="24"/>
          <w:szCs w:val="24"/>
        </w:rPr>
        <w:t xml:space="preserve">We are </w:t>
      </w:r>
      <w:r w:rsidRPr="001B6062">
        <w:rPr>
          <w:rFonts w:ascii="Arial" w:hAnsi="Arial" w:cs="Arial"/>
          <w:i/>
          <w:iCs/>
          <w:sz w:val="24"/>
          <w:szCs w:val="24"/>
        </w:rPr>
        <w:t>not</w:t>
      </w:r>
      <w:r w:rsidRPr="001B6062">
        <w:rPr>
          <w:rFonts w:ascii="Arial" w:hAnsi="Arial" w:cs="Arial"/>
          <w:sz w:val="24"/>
          <w:szCs w:val="24"/>
        </w:rPr>
        <w:t xml:space="preserve"> on track with the trajectory to Net Zero 2030 which was established in 2020 and required a -64% reduction by 2024/25</w:t>
      </w:r>
      <w:r w:rsidR="00BC67E6" w:rsidRPr="001B6062">
        <w:rPr>
          <w:rFonts w:ascii="Arial" w:hAnsi="Arial" w:cs="Arial"/>
          <w:sz w:val="24"/>
          <w:szCs w:val="24"/>
        </w:rPr>
        <w:t xml:space="preserve">. We are </w:t>
      </w:r>
      <w:r w:rsidR="001B6062">
        <w:rPr>
          <w:rFonts w:ascii="Arial" w:hAnsi="Arial" w:cs="Arial"/>
          <w:sz w:val="24"/>
          <w:szCs w:val="24"/>
        </w:rPr>
        <w:t xml:space="preserve">currently </w:t>
      </w:r>
      <w:r w:rsidR="00BC67E6" w:rsidRPr="001B6062">
        <w:rPr>
          <w:rFonts w:ascii="Arial" w:hAnsi="Arial" w:cs="Arial"/>
          <w:sz w:val="24"/>
          <w:szCs w:val="24"/>
        </w:rPr>
        <w:t xml:space="preserve">2 years behind on our </w:t>
      </w:r>
      <w:r w:rsidR="00A464F0" w:rsidRPr="001B6062">
        <w:rPr>
          <w:rFonts w:ascii="Arial" w:hAnsi="Arial" w:cs="Arial"/>
          <w:sz w:val="24"/>
          <w:szCs w:val="24"/>
        </w:rPr>
        <w:t xml:space="preserve">trajectory </w:t>
      </w:r>
      <w:r w:rsidR="00BC67E6" w:rsidRPr="001B6062">
        <w:rPr>
          <w:rFonts w:ascii="Arial" w:hAnsi="Arial" w:cs="Arial"/>
          <w:sz w:val="24"/>
          <w:szCs w:val="24"/>
        </w:rPr>
        <w:t>reduction aim</w:t>
      </w:r>
      <w:r w:rsidR="00E75ED1">
        <w:rPr>
          <w:rFonts w:ascii="Arial" w:hAnsi="Arial" w:cs="Arial"/>
          <w:sz w:val="24"/>
          <w:szCs w:val="24"/>
        </w:rPr>
        <w:t>.</w:t>
      </w:r>
    </w:p>
    <w:p w14:paraId="4B8B1650" w14:textId="4534B05D" w:rsidR="001A6E8C" w:rsidRPr="001A6E8C" w:rsidRDefault="001A6E8C" w:rsidP="00A868E1">
      <w:pPr>
        <w:pStyle w:val="ListParagraph"/>
        <w:numPr>
          <w:ilvl w:val="1"/>
          <w:numId w:val="14"/>
        </w:numPr>
        <w:ind w:left="709" w:hanging="862"/>
        <w:rPr>
          <w:rFonts w:ascii="Arial" w:hAnsi="Arial" w:cs="Arial"/>
          <w:b/>
          <w:bCs/>
          <w:color w:val="2F5496" w:themeColor="accent1" w:themeShade="BF"/>
          <w:sz w:val="28"/>
          <w:szCs w:val="28"/>
        </w:rPr>
      </w:pPr>
      <w:r>
        <w:rPr>
          <w:rFonts w:ascii="Arial" w:hAnsi="Arial" w:cs="Arial"/>
          <w:sz w:val="24"/>
          <w:szCs w:val="24"/>
        </w:rPr>
        <w:t xml:space="preserve">No reductions were achieved since the previous reporting year. </w:t>
      </w:r>
      <w:proofErr w:type="gramStart"/>
      <w:r>
        <w:rPr>
          <w:rFonts w:ascii="Arial" w:hAnsi="Arial" w:cs="Arial"/>
          <w:sz w:val="24"/>
          <w:szCs w:val="24"/>
        </w:rPr>
        <w:t>Instead</w:t>
      </w:r>
      <w:proofErr w:type="gramEnd"/>
      <w:r>
        <w:rPr>
          <w:rFonts w:ascii="Arial" w:hAnsi="Arial" w:cs="Arial"/>
          <w:sz w:val="24"/>
          <w:szCs w:val="24"/>
        </w:rPr>
        <w:t xml:space="preserve"> e</w:t>
      </w:r>
      <w:r w:rsidR="008416A8" w:rsidRPr="001D6CF1">
        <w:rPr>
          <w:rFonts w:ascii="Arial" w:hAnsi="Arial" w:cs="Arial"/>
          <w:sz w:val="24"/>
          <w:szCs w:val="24"/>
        </w:rPr>
        <w:t xml:space="preserve">missions </w:t>
      </w:r>
      <w:r w:rsidR="00F6105F">
        <w:rPr>
          <w:rFonts w:ascii="Arial" w:hAnsi="Arial" w:cs="Arial"/>
          <w:sz w:val="24"/>
          <w:szCs w:val="24"/>
        </w:rPr>
        <w:t xml:space="preserve">have </w:t>
      </w:r>
      <w:r w:rsidR="008416A8" w:rsidRPr="009A68BC">
        <w:rPr>
          <w:rFonts w:ascii="Arial" w:hAnsi="Arial" w:cs="Arial"/>
          <w:i/>
          <w:iCs/>
          <w:sz w:val="24"/>
          <w:szCs w:val="24"/>
        </w:rPr>
        <w:t>increased</w:t>
      </w:r>
      <w:r w:rsidR="008416A8" w:rsidRPr="001D6CF1">
        <w:rPr>
          <w:rFonts w:ascii="Arial" w:hAnsi="Arial" w:cs="Arial"/>
          <w:sz w:val="24"/>
          <w:szCs w:val="24"/>
        </w:rPr>
        <w:t xml:space="preserve"> by 5%</w:t>
      </w:r>
      <w:r>
        <w:rPr>
          <w:rFonts w:ascii="Arial" w:hAnsi="Arial" w:cs="Arial"/>
          <w:sz w:val="24"/>
          <w:szCs w:val="24"/>
        </w:rPr>
        <w:t>.</w:t>
      </w:r>
      <w:r w:rsidR="006F1EF1">
        <w:rPr>
          <w:rFonts w:ascii="Arial" w:hAnsi="Arial" w:cs="Arial"/>
          <w:sz w:val="24"/>
          <w:szCs w:val="24"/>
        </w:rPr>
        <w:t xml:space="preserve"> Some of this rise can be attributed to work in 2024 to audit </w:t>
      </w:r>
      <w:r w:rsidR="006F1EF1">
        <w:rPr>
          <w:rFonts w:ascii="Arial" w:hAnsi="Arial" w:cs="Arial"/>
          <w:sz w:val="24"/>
          <w:szCs w:val="24"/>
        </w:rPr>
        <w:lastRenderedPageBreak/>
        <w:t>energy meters which will have led to some</w:t>
      </w:r>
      <w:r w:rsidR="007D2ABC">
        <w:rPr>
          <w:rFonts w:ascii="Arial" w:hAnsi="Arial" w:cs="Arial"/>
          <w:sz w:val="24"/>
          <w:szCs w:val="24"/>
        </w:rPr>
        <w:t xml:space="preserve"> bills being higher after a period of estimation. </w:t>
      </w:r>
      <w:r w:rsidR="00455EA1">
        <w:rPr>
          <w:rFonts w:ascii="Arial" w:hAnsi="Arial" w:cs="Arial"/>
          <w:sz w:val="24"/>
          <w:szCs w:val="24"/>
        </w:rPr>
        <w:t xml:space="preserve">It does not appear to be related to </w:t>
      </w:r>
      <w:r w:rsidR="00005F4F">
        <w:rPr>
          <w:rFonts w:ascii="Arial" w:hAnsi="Arial" w:cs="Arial"/>
          <w:sz w:val="24"/>
          <w:szCs w:val="24"/>
        </w:rPr>
        <w:t xml:space="preserve">colder weather. </w:t>
      </w:r>
    </w:p>
    <w:p w14:paraId="0615B713" w14:textId="77777777" w:rsidR="0010677C" w:rsidRDefault="0010677C" w:rsidP="0010677C">
      <w:pPr>
        <w:pStyle w:val="ListParagraph"/>
        <w:rPr>
          <w:rFonts w:ascii="Arial" w:hAnsi="Arial" w:cs="Arial"/>
          <w:b/>
          <w:bCs/>
          <w:color w:val="2F5496" w:themeColor="accent1" w:themeShade="BF"/>
          <w:sz w:val="28"/>
          <w:szCs w:val="28"/>
        </w:rPr>
      </w:pPr>
    </w:p>
    <w:p w14:paraId="3991DD43" w14:textId="7104DBFD" w:rsidR="00B53364" w:rsidRPr="00B53364" w:rsidRDefault="00436F26" w:rsidP="00B53364">
      <w:pPr>
        <w:ind w:left="709" w:firstLine="11"/>
        <w:rPr>
          <w:rFonts w:ascii="Arial" w:hAnsi="Arial" w:cs="Arial"/>
          <w:b/>
          <w:bCs/>
          <w:sz w:val="24"/>
          <w:szCs w:val="24"/>
        </w:rPr>
      </w:pPr>
      <w:r w:rsidRPr="00B53364">
        <w:rPr>
          <w:rFonts w:ascii="Arial" w:hAnsi="Arial" w:cs="Arial"/>
          <w:b/>
          <w:bCs/>
          <w:sz w:val="24"/>
          <w:szCs w:val="24"/>
        </w:rPr>
        <w:t xml:space="preserve">Figure 1. </w:t>
      </w:r>
      <w:r w:rsidR="00B53364" w:rsidRPr="00B53364">
        <w:rPr>
          <w:rFonts w:ascii="Arial" w:hAnsi="Arial" w:cs="Arial"/>
          <w:b/>
          <w:bCs/>
          <w:sz w:val="24"/>
          <w:szCs w:val="24"/>
        </w:rPr>
        <w:t>Actual Emissions vs. Target Emissions and Milestones 2008/09 – 2029/30</w:t>
      </w:r>
    </w:p>
    <w:p w14:paraId="0A15209A" w14:textId="0E559D4B" w:rsidR="00436F26" w:rsidRDefault="00436F26" w:rsidP="0010677C">
      <w:pPr>
        <w:pStyle w:val="ListParagraph"/>
        <w:rPr>
          <w:rFonts w:ascii="Arial" w:hAnsi="Arial" w:cs="Arial"/>
          <w:b/>
          <w:bCs/>
          <w:color w:val="2F5496" w:themeColor="accent1" w:themeShade="BF"/>
          <w:sz w:val="28"/>
          <w:szCs w:val="28"/>
        </w:rPr>
      </w:pPr>
      <w:r>
        <w:rPr>
          <w:noProof/>
        </w:rPr>
        <w:drawing>
          <wp:inline distT="0" distB="0" distL="0" distR="0" wp14:anchorId="058001E5" wp14:editId="1AD551C9">
            <wp:extent cx="5678487" cy="3463925"/>
            <wp:effectExtent l="0" t="0" r="17780" b="3175"/>
            <wp:docPr id="2092036062" name="Chart 1">
              <a:extLst xmlns:a="http://schemas.openxmlformats.org/drawingml/2006/main">
                <a:ext uri="{FF2B5EF4-FFF2-40B4-BE49-F238E27FC236}">
                  <a16:creationId xmlns:a16="http://schemas.microsoft.com/office/drawing/2014/main" id="{C1CBC1AB-DDFF-4F84-AA6D-3A2ABF60FA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8277F91" w14:textId="77777777" w:rsidR="00436F26" w:rsidRPr="0010677C" w:rsidRDefault="00436F26" w:rsidP="0010677C">
      <w:pPr>
        <w:pStyle w:val="ListParagraph"/>
        <w:rPr>
          <w:rFonts w:ascii="Arial" w:hAnsi="Arial" w:cs="Arial"/>
          <w:b/>
          <w:bCs/>
          <w:color w:val="2F5496" w:themeColor="accent1" w:themeShade="BF"/>
          <w:sz w:val="28"/>
          <w:szCs w:val="28"/>
        </w:rPr>
      </w:pPr>
    </w:p>
    <w:p w14:paraId="4BE67340" w14:textId="5315D261" w:rsidR="001A6E8C" w:rsidRPr="001A6E8C" w:rsidRDefault="0010677C" w:rsidP="001A6E8C">
      <w:pPr>
        <w:pStyle w:val="ListParagraph"/>
        <w:numPr>
          <w:ilvl w:val="1"/>
          <w:numId w:val="14"/>
        </w:numPr>
        <w:ind w:left="709" w:hanging="862"/>
        <w:rPr>
          <w:rFonts w:ascii="Arial" w:hAnsi="Arial" w:cs="Arial"/>
          <w:b/>
          <w:bCs/>
          <w:color w:val="2F5496" w:themeColor="accent1" w:themeShade="BF"/>
          <w:sz w:val="28"/>
          <w:szCs w:val="28"/>
        </w:rPr>
      </w:pPr>
      <w:r w:rsidRPr="0010677C">
        <w:rPr>
          <w:rFonts w:ascii="Arial" w:hAnsi="Arial" w:cs="Arial"/>
          <w:sz w:val="24"/>
          <w:szCs w:val="24"/>
        </w:rPr>
        <w:t>M</w:t>
      </w:r>
      <w:r w:rsidR="006F1EF1">
        <w:rPr>
          <w:rFonts w:ascii="Arial" w:hAnsi="Arial" w:cs="Arial"/>
          <w:sz w:val="24"/>
          <w:szCs w:val="24"/>
        </w:rPr>
        <w:t xml:space="preserve">uch of the </w:t>
      </w:r>
      <w:r w:rsidRPr="0010677C">
        <w:rPr>
          <w:rFonts w:ascii="Arial" w:hAnsi="Arial" w:cs="Arial"/>
          <w:sz w:val="24"/>
          <w:szCs w:val="24"/>
        </w:rPr>
        <w:t xml:space="preserve">reductions </w:t>
      </w:r>
      <w:r w:rsidR="006F1EF1">
        <w:rPr>
          <w:rFonts w:ascii="Arial" w:hAnsi="Arial" w:cs="Arial"/>
          <w:sz w:val="24"/>
          <w:szCs w:val="24"/>
        </w:rPr>
        <w:t xml:space="preserve">observed </w:t>
      </w:r>
      <w:r w:rsidR="000659B8">
        <w:rPr>
          <w:rFonts w:ascii="Arial" w:hAnsi="Arial" w:cs="Arial"/>
          <w:sz w:val="24"/>
          <w:szCs w:val="24"/>
        </w:rPr>
        <w:t xml:space="preserve">in our corporate footprint </w:t>
      </w:r>
      <w:r w:rsidR="00F6105F">
        <w:rPr>
          <w:rFonts w:ascii="Arial" w:hAnsi="Arial" w:cs="Arial"/>
          <w:sz w:val="24"/>
          <w:szCs w:val="24"/>
        </w:rPr>
        <w:t xml:space="preserve">are due to </w:t>
      </w:r>
      <w:r w:rsidRPr="0010677C">
        <w:rPr>
          <w:rFonts w:ascii="Arial" w:hAnsi="Arial" w:cs="Arial"/>
          <w:sz w:val="24"/>
          <w:szCs w:val="24"/>
        </w:rPr>
        <w:t xml:space="preserve">UK electricity grid decarbonisation and the closure of properties and associated energy accounts. Even with these external reductions </w:t>
      </w:r>
      <w:proofErr w:type="gramStart"/>
      <w:r w:rsidRPr="0010677C">
        <w:rPr>
          <w:rFonts w:ascii="Arial" w:hAnsi="Arial" w:cs="Arial"/>
          <w:sz w:val="24"/>
          <w:szCs w:val="24"/>
        </w:rPr>
        <w:t>taken into account</w:t>
      </w:r>
      <w:proofErr w:type="gramEnd"/>
      <w:r w:rsidRPr="0010677C">
        <w:rPr>
          <w:rFonts w:ascii="Arial" w:hAnsi="Arial" w:cs="Arial"/>
          <w:sz w:val="24"/>
          <w:szCs w:val="24"/>
        </w:rPr>
        <w:t>, actual emissions still exceed our targeted emissions, and we will now need to reduce emissions at an even greater rate than forecasted if we are to meet our targets.</w:t>
      </w:r>
    </w:p>
    <w:p w14:paraId="4DE606C3" w14:textId="77777777" w:rsidR="001A6E8C" w:rsidRPr="001A6E8C" w:rsidRDefault="001A6E8C" w:rsidP="001A6E8C">
      <w:pPr>
        <w:pStyle w:val="ListParagraph"/>
        <w:ind w:left="709"/>
        <w:rPr>
          <w:rFonts w:ascii="Arial" w:hAnsi="Arial" w:cs="Arial"/>
          <w:b/>
          <w:bCs/>
          <w:color w:val="2F5496" w:themeColor="accent1" w:themeShade="BF"/>
          <w:sz w:val="28"/>
          <w:szCs w:val="28"/>
        </w:rPr>
      </w:pPr>
    </w:p>
    <w:p w14:paraId="1F185694" w14:textId="2A86483C" w:rsidR="001A6E8C" w:rsidRPr="0010677C" w:rsidRDefault="001A6E8C" w:rsidP="001A6E8C">
      <w:pPr>
        <w:pStyle w:val="ListParagraph"/>
        <w:numPr>
          <w:ilvl w:val="1"/>
          <w:numId w:val="14"/>
        </w:numPr>
        <w:ind w:left="709" w:hanging="862"/>
        <w:rPr>
          <w:rFonts w:ascii="Arial" w:hAnsi="Arial" w:cs="Arial"/>
          <w:b/>
          <w:bCs/>
          <w:color w:val="2F5496" w:themeColor="accent1" w:themeShade="BF"/>
          <w:sz w:val="28"/>
          <w:szCs w:val="28"/>
        </w:rPr>
      </w:pPr>
      <w:r>
        <w:rPr>
          <w:rFonts w:ascii="Arial" w:hAnsi="Arial" w:cs="Arial"/>
          <w:sz w:val="24"/>
          <w:szCs w:val="24"/>
        </w:rPr>
        <w:t xml:space="preserve">To </w:t>
      </w:r>
      <w:r w:rsidRPr="001D6CF1">
        <w:rPr>
          <w:rFonts w:ascii="Arial" w:hAnsi="Arial" w:cs="Arial"/>
          <w:sz w:val="24"/>
          <w:szCs w:val="24"/>
        </w:rPr>
        <w:t>catch up in the next reporting year, emissions will need to be reduced by 1,392 tCO</w:t>
      </w:r>
      <w:r w:rsidRPr="001D6CF1">
        <w:rPr>
          <w:rFonts w:ascii="Arial" w:hAnsi="Arial" w:cs="Arial"/>
          <w:sz w:val="24"/>
          <w:szCs w:val="24"/>
          <w:vertAlign w:val="subscript"/>
        </w:rPr>
        <w:t>2</w:t>
      </w:r>
      <w:r w:rsidRPr="001D6CF1">
        <w:rPr>
          <w:rFonts w:ascii="Arial" w:hAnsi="Arial" w:cs="Arial"/>
          <w:sz w:val="24"/>
          <w:szCs w:val="24"/>
        </w:rPr>
        <w:t>e</w:t>
      </w:r>
      <w:r w:rsidR="007D2ABC">
        <w:rPr>
          <w:rFonts w:ascii="Arial" w:hAnsi="Arial" w:cs="Arial"/>
          <w:sz w:val="24"/>
          <w:szCs w:val="24"/>
        </w:rPr>
        <w:t xml:space="preserve"> which is a 39% on our current footprint</w:t>
      </w:r>
      <w:r w:rsidRPr="001D6CF1">
        <w:rPr>
          <w:rFonts w:ascii="Arial" w:hAnsi="Arial" w:cs="Arial"/>
          <w:sz w:val="24"/>
          <w:szCs w:val="24"/>
        </w:rPr>
        <w:t xml:space="preserve">. Given we are already in 2025 it is unlikely this reduction will be met.  </w:t>
      </w:r>
    </w:p>
    <w:p w14:paraId="1D349A72" w14:textId="03BE24CB" w:rsidR="0010677C" w:rsidRPr="0010677C" w:rsidRDefault="0010677C" w:rsidP="001A6E8C">
      <w:pPr>
        <w:pStyle w:val="ListParagraph"/>
        <w:ind w:left="709"/>
        <w:rPr>
          <w:rFonts w:ascii="Arial" w:hAnsi="Arial" w:cs="Arial"/>
          <w:sz w:val="24"/>
          <w:szCs w:val="24"/>
        </w:rPr>
      </w:pPr>
    </w:p>
    <w:p w14:paraId="1A4D724F" w14:textId="77777777" w:rsidR="00BE7FBB" w:rsidRPr="00BE7FBB" w:rsidRDefault="00BE7FBB" w:rsidP="00BE7FBB">
      <w:pPr>
        <w:pStyle w:val="ListParagraph"/>
        <w:rPr>
          <w:rFonts w:ascii="Arial" w:hAnsi="Arial" w:cs="Arial"/>
          <w:b/>
          <w:bCs/>
          <w:color w:val="2F5496" w:themeColor="accent1" w:themeShade="BF"/>
          <w:sz w:val="28"/>
          <w:szCs w:val="28"/>
        </w:rPr>
      </w:pPr>
    </w:p>
    <w:p w14:paraId="3D836BA4" w14:textId="77777777" w:rsidR="00206B9F" w:rsidRDefault="00A90015" w:rsidP="00A868E1">
      <w:pPr>
        <w:pStyle w:val="ListParagraph"/>
        <w:numPr>
          <w:ilvl w:val="0"/>
          <w:numId w:val="14"/>
        </w:numPr>
        <w:ind w:hanging="862"/>
        <w:rPr>
          <w:rFonts w:ascii="Arial" w:hAnsi="Arial" w:cs="Arial"/>
          <w:b/>
          <w:bCs/>
          <w:color w:val="2F5496" w:themeColor="accent1" w:themeShade="BF"/>
          <w:sz w:val="28"/>
          <w:szCs w:val="28"/>
        </w:rPr>
      </w:pPr>
      <w:r w:rsidRPr="005D7DA7">
        <w:rPr>
          <w:rFonts w:ascii="Arial" w:hAnsi="Arial" w:cs="Arial"/>
          <w:b/>
          <w:bCs/>
          <w:color w:val="2F5496" w:themeColor="accent1" w:themeShade="BF"/>
          <w:sz w:val="28"/>
          <w:szCs w:val="28"/>
        </w:rPr>
        <w:t>Community-Wide Emissions</w:t>
      </w:r>
    </w:p>
    <w:p w14:paraId="4A5A587E" w14:textId="77777777" w:rsidR="00206B9F" w:rsidRDefault="00206B9F" w:rsidP="00206B9F">
      <w:pPr>
        <w:pStyle w:val="ListParagraph"/>
        <w:ind w:left="1440"/>
        <w:rPr>
          <w:rFonts w:ascii="Arial" w:hAnsi="Arial" w:cs="Arial"/>
          <w:b/>
          <w:bCs/>
          <w:color w:val="2F5496" w:themeColor="accent1" w:themeShade="BF"/>
          <w:sz w:val="28"/>
          <w:szCs w:val="28"/>
        </w:rPr>
      </w:pPr>
    </w:p>
    <w:p w14:paraId="710CF616" w14:textId="75D49C8F" w:rsidR="00206B9F" w:rsidRPr="00206B9F" w:rsidRDefault="0094637E" w:rsidP="00A868E1">
      <w:pPr>
        <w:pStyle w:val="ListParagraph"/>
        <w:numPr>
          <w:ilvl w:val="1"/>
          <w:numId w:val="14"/>
        </w:numPr>
        <w:ind w:left="709"/>
        <w:rPr>
          <w:rFonts w:ascii="Arial" w:hAnsi="Arial" w:cs="Arial"/>
          <w:b/>
          <w:bCs/>
          <w:color w:val="2F5496" w:themeColor="accent1" w:themeShade="BF"/>
          <w:sz w:val="28"/>
          <w:szCs w:val="28"/>
        </w:rPr>
      </w:pPr>
      <w:r w:rsidRPr="0094637E">
        <w:rPr>
          <w:rFonts w:ascii="Arial" w:hAnsi="Arial" w:cs="Arial"/>
          <w:sz w:val="24"/>
          <w:szCs w:val="24"/>
        </w:rPr>
        <w:t xml:space="preserve">The Department for Energy Security and Net Zero (DESNZ) release area-wide emission statistics broken down by local authority area each year. </w:t>
      </w:r>
      <w:r w:rsidR="00C27E53" w:rsidRPr="00206B9F">
        <w:rPr>
          <w:rFonts w:ascii="Arial" w:hAnsi="Arial" w:cs="Arial"/>
          <w:sz w:val="24"/>
          <w:szCs w:val="24"/>
        </w:rPr>
        <w:t xml:space="preserve">The most recent </w:t>
      </w:r>
      <w:r w:rsidR="001D411E" w:rsidRPr="00206B9F">
        <w:rPr>
          <w:rFonts w:ascii="Arial" w:hAnsi="Arial" w:cs="Arial"/>
          <w:sz w:val="24"/>
          <w:szCs w:val="24"/>
        </w:rPr>
        <w:t xml:space="preserve">St Albans </w:t>
      </w:r>
      <w:r w:rsidR="00D6455E" w:rsidRPr="00206B9F">
        <w:rPr>
          <w:rFonts w:ascii="Arial" w:hAnsi="Arial" w:cs="Arial"/>
          <w:sz w:val="24"/>
          <w:szCs w:val="24"/>
        </w:rPr>
        <w:t xml:space="preserve">City and District </w:t>
      </w:r>
      <w:r w:rsidR="001D411E" w:rsidRPr="00206B9F">
        <w:rPr>
          <w:rFonts w:ascii="Arial" w:hAnsi="Arial" w:cs="Arial"/>
          <w:sz w:val="24"/>
          <w:szCs w:val="24"/>
        </w:rPr>
        <w:t>Community</w:t>
      </w:r>
      <w:r w:rsidR="00C833C9" w:rsidRPr="00206B9F">
        <w:rPr>
          <w:rFonts w:ascii="Arial" w:hAnsi="Arial" w:cs="Arial"/>
          <w:sz w:val="24"/>
          <w:szCs w:val="24"/>
        </w:rPr>
        <w:t xml:space="preserve">-wide Emissions Summary </w:t>
      </w:r>
      <w:r w:rsidR="00C27E53" w:rsidRPr="00206B9F">
        <w:rPr>
          <w:rFonts w:ascii="Arial" w:hAnsi="Arial" w:cs="Arial"/>
          <w:sz w:val="24"/>
          <w:szCs w:val="24"/>
        </w:rPr>
        <w:t xml:space="preserve">for 2022, </w:t>
      </w:r>
      <w:r w:rsidR="00C833C9" w:rsidRPr="00206B9F">
        <w:rPr>
          <w:rFonts w:ascii="Arial" w:hAnsi="Arial" w:cs="Arial"/>
          <w:sz w:val="24"/>
          <w:szCs w:val="24"/>
        </w:rPr>
        <w:t xml:space="preserve">can be found </w:t>
      </w:r>
      <w:hyperlink r:id="rId11" w:history="1">
        <w:r w:rsidR="00C833C9" w:rsidRPr="006B0787">
          <w:rPr>
            <w:rStyle w:val="Hyperlink"/>
            <w:rFonts w:ascii="Arial" w:hAnsi="Arial" w:cs="Arial"/>
            <w:sz w:val="24"/>
            <w:szCs w:val="24"/>
          </w:rPr>
          <w:t>here.</w:t>
        </w:r>
      </w:hyperlink>
      <w:r w:rsidR="00C833C9" w:rsidRPr="00206B9F">
        <w:rPr>
          <w:rFonts w:ascii="Arial" w:hAnsi="Arial" w:cs="Arial"/>
          <w:sz w:val="24"/>
          <w:szCs w:val="24"/>
        </w:rPr>
        <w:t xml:space="preserve"> </w:t>
      </w:r>
    </w:p>
    <w:p w14:paraId="3A74CD84" w14:textId="77777777" w:rsidR="00206B9F" w:rsidRPr="00206B9F" w:rsidRDefault="00206B9F" w:rsidP="00A868E1">
      <w:pPr>
        <w:pStyle w:val="ListParagraph"/>
        <w:ind w:left="709" w:hanging="851"/>
        <w:rPr>
          <w:rFonts w:ascii="Arial" w:hAnsi="Arial" w:cs="Arial"/>
          <w:b/>
          <w:bCs/>
          <w:color w:val="2F5496" w:themeColor="accent1" w:themeShade="BF"/>
          <w:sz w:val="28"/>
          <w:szCs w:val="28"/>
        </w:rPr>
      </w:pPr>
    </w:p>
    <w:p w14:paraId="4383A85F" w14:textId="63304852" w:rsidR="00206B9F" w:rsidRPr="00206B9F" w:rsidRDefault="00493E19" w:rsidP="00A868E1">
      <w:pPr>
        <w:pStyle w:val="ListParagraph"/>
        <w:numPr>
          <w:ilvl w:val="1"/>
          <w:numId w:val="14"/>
        </w:numPr>
        <w:ind w:left="709"/>
        <w:rPr>
          <w:rFonts w:ascii="Arial" w:hAnsi="Arial" w:cs="Arial"/>
          <w:b/>
          <w:bCs/>
          <w:color w:val="2F5496" w:themeColor="accent1" w:themeShade="BF"/>
          <w:sz w:val="28"/>
          <w:szCs w:val="28"/>
        </w:rPr>
      </w:pPr>
      <w:r w:rsidRPr="00206B9F">
        <w:rPr>
          <w:rFonts w:ascii="Arial" w:hAnsi="Arial" w:cs="Arial"/>
          <w:sz w:val="24"/>
          <w:szCs w:val="24"/>
        </w:rPr>
        <w:t xml:space="preserve">District emissions are </w:t>
      </w:r>
      <w:r w:rsidRPr="00206B9F">
        <w:rPr>
          <w:rFonts w:ascii="Arial" w:hAnsi="Arial" w:cs="Arial"/>
          <w:i/>
          <w:iCs/>
          <w:sz w:val="24"/>
          <w:szCs w:val="24"/>
        </w:rPr>
        <w:t>not</w:t>
      </w:r>
      <w:r w:rsidR="00960AAA" w:rsidRPr="00206B9F">
        <w:rPr>
          <w:rFonts w:ascii="Arial" w:hAnsi="Arial" w:cs="Arial"/>
          <w:i/>
          <w:iCs/>
          <w:sz w:val="24"/>
          <w:szCs w:val="24"/>
        </w:rPr>
        <w:t xml:space="preserve"> yet </w:t>
      </w:r>
      <w:r w:rsidRPr="00206B9F">
        <w:rPr>
          <w:rFonts w:ascii="Arial" w:hAnsi="Arial" w:cs="Arial"/>
          <w:sz w:val="24"/>
          <w:szCs w:val="24"/>
        </w:rPr>
        <w:t xml:space="preserve">on track with our determined trajectory to Net Zero 2030. </w:t>
      </w:r>
      <w:r w:rsidR="00960AAA" w:rsidRPr="00206B9F">
        <w:rPr>
          <w:rFonts w:ascii="Arial" w:hAnsi="Arial" w:cs="Arial"/>
          <w:sz w:val="24"/>
          <w:szCs w:val="24"/>
        </w:rPr>
        <w:t xml:space="preserve">By 2022 our aim was to have achieved a 52% reduction compared to the baseline </w:t>
      </w:r>
      <w:r w:rsidR="00960AAA" w:rsidRPr="00206B9F">
        <w:rPr>
          <w:rFonts w:ascii="Arial" w:hAnsi="Arial" w:cs="Arial"/>
          <w:sz w:val="24"/>
          <w:szCs w:val="24"/>
        </w:rPr>
        <w:lastRenderedPageBreak/>
        <w:t>year (</w:t>
      </w:r>
      <w:r w:rsidR="008C090F" w:rsidRPr="00206B9F">
        <w:rPr>
          <w:rFonts w:ascii="Arial" w:hAnsi="Arial" w:cs="Arial"/>
          <w:sz w:val="24"/>
          <w:szCs w:val="24"/>
        </w:rPr>
        <w:t xml:space="preserve">emitting no more than </w:t>
      </w:r>
      <w:r w:rsidRPr="00206B9F">
        <w:rPr>
          <w:rFonts w:ascii="Arial" w:hAnsi="Arial" w:cs="Arial"/>
          <w:sz w:val="24"/>
          <w:szCs w:val="24"/>
        </w:rPr>
        <w:t>405,000 tCO</w:t>
      </w:r>
      <w:r w:rsidRPr="00206B9F">
        <w:rPr>
          <w:rFonts w:ascii="Arial" w:hAnsi="Arial" w:cs="Arial"/>
          <w:sz w:val="24"/>
          <w:szCs w:val="24"/>
          <w:vertAlign w:val="subscript"/>
        </w:rPr>
        <w:t>2</w:t>
      </w:r>
      <w:r w:rsidRPr="00206B9F">
        <w:rPr>
          <w:rFonts w:ascii="Arial" w:hAnsi="Arial" w:cs="Arial"/>
          <w:sz w:val="24"/>
          <w:szCs w:val="24"/>
        </w:rPr>
        <w:t>e</w:t>
      </w:r>
      <w:r w:rsidR="00666C39" w:rsidRPr="00206B9F">
        <w:rPr>
          <w:rFonts w:ascii="Arial" w:hAnsi="Arial" w:cs="Arial"/>
          <w:sz w:val="24"/>
          <w:szCs w:val="24"/>
        </w:rPr>
        <w:t>)</w:t>
      </w:r>
      <w:r w:rsidRPr="00206B9F">
        <w:rPr>
          <w:rFonts w:ascii="Arial" w:hAnsi="Arial" w:cs="Arial"/>
          <w:sz w:val="24"/>
          <w:szCs w:val="24"/>
        </w:rPr>
        <w:t>. Actual emissions were 494,500 tCO</w:t>
      </w:r>
      <w:r w:rsidRPr="00206B9F">
        <w:rPr>
          <w:rFonts w:ascii="Arial" w:hAnsi="Arial" w:cs="Arial"/>
          <w:sz w:val="24"/>
          <w:szCs w:val="24"/>
          <w:vertAlign w:val="subscript"/>
        </w:rPr>
        <w:t>2</w:t>
      </w:r>
      <w:r w:rsidRPr="00206B9F">
        <w:rPr>
          <w:rFonts w:ascii="Arial" w:hAnsi="Arial" w:cs="Arial"/>
          <w:sz w:val="24"/>
          <w:szCs w:val="24"/>
        </w:rPr>
        <w:t xml:space="preserve">e </w:t>
      </w:r>
      <w:r w:rsidR="008C090F" w:rsidRPr="00206B9F">
        <w:rPr>
          <w:rFonts w:ascii="Arial" w:hAnsi="Arial" w:cs="Arial"/>
          <w:sz w:val="24"/>
          <w:szCs w:val="24"/>
        </w:rPr>
        <w:t xml:space="preserve">which represents </w:t>
      </w:r>
      <w:r w:rsidR="00666C39" w:rsidRPr="00206B9F">
        <w:rPr>
          <w:rFonts w:ascii="Arial" w:hAnsi="Arial" w:cs="Arial"/>
          <w:sz w:val="24"/>
          <w:szCs w:val="24"/>
        </w:rPr>
        <w:t xml:space="preserve">a </w:t>
      </w:r>
      <w:r w:rsidRPr="00206B9F">
        <w:rPr>
          <w:rFonts w:ascii="Arial" w:hAnsi="Arial" w:cs="Arial"/>
          <w:sz w:val="24"/>
          <w:szCs w:val="24"/>
        </w:rPr>
        <w:t>4</w:t>
      </w:r>
      <w:r w:rsidR="000102C0" w:rsidRPr="00206B9F">
        <w:rPr>
          <w:rFonts w:ascii="Arial" w:hAnsi="Arial" w:cs="Arial"/>
          <w:sz w:val="24"/>
          <w:szCs w:val="24"/>
        </w:rPr>
        <w:t>3</w:t>
      </w:r>
      <w:r w:rsidRPr="00206B9F">
        <w:rPr>
          <w:rFonts w:ascii="Arial" w:hAnsi="Arial" w:cs="Arial"/>
          <w:sz w:val="24"/>
          <w:szCs w:val="24"/>
        </w:rPr>
        <w:t>% reduction. This is despite the pandemic-related restrictions reducing travel and economic activity in 2020 and 2021.</w:t>
      </w:r>
    </w:p>
    <w:p w14:paraId="2CDF1895" w14:textId="77777777" w:rsidR="00206B9F" w:rsidRPr="00206B9F" w:rsidRDefault="00206B9F" w:rsidP="00A868E1">
      <w:pPr>
        <w:pStyle w:val="ListParagraph"/>
        <w:ind w:left="709" w:hanging="851"/>
        <w:rPr>
          <w:rFonts w:ascii="Arial" w:hAnsi="Arial" w:cs="Arial"/>
          <w:sz w:val="24"/>
          <w:szCs w:val="24"/>
        </w:rPr>
      </w:pPr>
    </w:p>
    <w:p w14:paraId="59C527A5" w14:textId="77777777" w:rsidR="00335651" w:rsidRPr="00335651" w:rsidRDefault="0020096B" w:rsidP="00335651">
      <w:pPr>
        <w:pStyle w:val="ListParagraph"/>
        <w:numPr>
          <w:ilvl w:val="1"/>
          <w:numId w:val="14"/>
        </w:numPr>
        <w:ind w:left="709"/>
        <w:rPr>
          <w:rFonts w:ascii="Arial" w:hAnsi="Arial" w:cs="Arial"/>
          <w:b/>
          <w:bCs/>
          <w:color w:val="2F5496" w:themeColor="accent1" w:themeShade="BF"/>
          <w:sz w:val="28"/>
          <w:szCs w:val="28"/>
        </w:rPr>
      </w:pPr>
      <w:r w:rsidRPr="00206B9F">
        <w:rPr>
          <w:rFonts w:ascii="Arial" w:hAnsi="Arial" w:cs="Arial"/>
          <w:sz w:val="24"/>
          <w:szCs w:val="24"/>
        </w:rPr>
        <w:t>Most reductions are due to the</w:t>
      </w:r>
      <w:r w:rsidR="004122E7" w:rsidRPr="00206B9F">
        <w:rPr>
          <w:rFonts w:ascii="Arial" w:hAnsi="Arial" w:cs="Arial"/>
          <w:sz w:val="24"/>
          <w:szCs w:val="24"/>
        </w:rPr>
        <w:t xml:space="preserve"> </w:t>
      </w:r>
      <w:r w:rsidR="00C27E53" w:rsidRPr="00206B9F">
        <w:rPr>
          <w:rFonts w:ascii="Arial" w:hAnsi="Arial" w:cs="Arial"/>
          <w:sz w:val="24"/>
          <w:szCs w:val="24"/>
        </w:rPr>
        <w:t>decarbonisation of the National Grid.</w:t>
      </w:r>
      <w:r w:rsidR="00FE68AE" w:rsidRPr="00206B9F">
        <w:rPr>
          <w:rFonts w:ascii="Arial" w:hAnsi="Arial" w:cs="Arial"/>
          <w:sz w:val="24"/>
          <w:szCs w:val="24"/>
        </w:rPr>
        <w:t xml:space="preserve"> </w:t>
      </w:r>
      <w:r w:rsidR="006C6FFC" w:rsidRPr="00206B9F">
        <w:rPr>
          <w:rFonts w:ascii="Arial" w:hAnsi="Arial" w:cs="Arial"/>
          <w:sz w:val="24"/>
          <w:szCs w:val="24"/>
        </w:rPr>
        <w:t xml:space="preserve">Emissions were 7% lower than the previous year 2021, </w:t>
      </w:r>
      <w:r w:rsidR="0036625A" w:rsidRPr="00206B9F">
        <w:rPr>
          <w:rFonts w:ascii="Arial" w:hAnsi="Arial" w:cs="Arial"/>
          <w:sz w:val="24"/>
          <w:szCs w:val="24"/>
        </w:rPr>
        <w:t>which reflects the national picture as less fuel was used for heating d</w:t>
      </w:r>
      <w:r w:rsidR="00FE68AE" w:rsidRPr="00206B9F">
        <w:rPr>
          <w:rFonts w:ascii="Arial" w:hAnsi="Arial" w:cs="Arial"/>
          <w:sz w:val="24"/>
          <w:szCs w:val="24"/>
        </w:rPr>
        <w:t>ue to warmer temperatures and higher energy prices.</w:t>
      </w:r>
    </w:p>
    <w:p w14:paraId="7B8EC0F3" w14:textId="77777777" w:rsidR="00335651" w:rsidRPr="00335651" w:rsidRDefault="00335651" w:rsidP="00335651">
      <w:pPr>
        <w:pStyle w:val="ListParagraph"/>
        <w:rPr>
          <w:rFonts w:ascii="Arial" w:hAnsi="Arial" w:cs="Arial"/>
          <w:sz w:val="24"/>
          <w:szCs w:val="24"/>
        </w:rPr>
      </w:pPr>
    </w:p>
    <w:p w14:paraId="10F77F15" w14:textId="54D32A3D" w:rsidR="00335651" w:rsidRPr="00335651" w:rsidRDefault="00335651" w:rsidP="00335651">
      <w:pPr>
        <w:pStyle w:val="ListParagraph"/>
        <w:numPr>
          <w:ilvl w:val="1"/>
          <w:numId w:val="14"/>
        </w:numPr>
        <w:ind w:left="709"/>
        <w:rPr>
          <w:rFonts w:ascii="Arial" w:hAnsi="Arial" w:cs="Arial"/>
          <w:b/>
          <w:bCs/>
          <w:color w:val="2F5496" w:themeColor="accent1" w:themeShade="BF"/>
          <w:sz w:val="28"/>
          <w:szCs w:val="28"/>
        </w:rPr>
      </w:pPr>
      <w:r w:rsidRPr="00335651">
        <w:rPr>
          <w:rFonts w:ascii="Arial" w:hAnsi="Arial" w:cs="Arial"/>
          <w:sz w:val="24"/>
          <w:szCs w:val="24"/>
        </w:rPr>
        <w:t>Per capita emissions have declined from 6.6 tCO</w:t>
      </w:r>
      <w:r w:rsidRPr="00335651">
        <w:rPr>
          <w:rFonts w:ascii="Arial" w:hAnsi="Arial" w:cs="Arial"/>
          <w:sz w:val="24"/>
          <w:szCs w:val="24"/>
          <w:vertAlign w:val="subscript"/>
        </w:rPr>
        <w:t>2</w:t>
      </w:r>
      <w:r w:rsidRPr="00335651">
        <w:rPr>
          <w:rFonts w:ascii="Arial" w:hAnsi="Arial" w:cs="Arial"/>
          <w:sz w:val="24"/>
          <w:szCs w:val="24"/>
        </w:rPr>
        <w:t xml:space="preserve"> </w:t>
      </w:r>
      <w:r w:rsidR="00DE4C71">
        <w:rPr>
          <w:rFonts w:ascii="Arial" w:hAnsi="Arial" w:cs="Arial"/>
          <w:sz w:val="24"/>
          <w:szCs w:val="24"/>
        </w:rPr>
        <w:t xml:space="preserve">to </w:t>
      </w:r>
      <w:r w:rsidRPr="00335651">
        <w:rPr>
          <w:rFonts w:ascii="Arial" w:hAnsi="Arial" w:cs="Arial"/>
          <w:sz w:val="24"/>
          <w:szCs w:val="24"/>
        </w:rPr>
        <w:t>3.3</w:t>
      </w:r>
      <w:bookmarkStart w:id="0" w:name="_Hlk184915012"/>
      <w:r w:rsidRPr="00335651">
        <w:rPr>
          <w:rFonts w:ascii="Arial" w:hAnsi="Arial" w:cs="Arial"/>
          <w:sz w:val="24"/>
          <w:szCs w:val="24"/>
        </w:rPr>
        <w:t xml:space="preserve"> tCO</w:t>
      </w:r>
      <w:r w:rsidRPr="00335651">
        <w:rPr>
          <w:rFonts w:ascii="Arial" w:hAnsi="Arial" w:cs="Arial"/>
          <w:sz w:val="24"/>
          <w:szCs w:val="24"/>
          <w:vertAlign w:val="subscript"/>
        </w:rPr>
        <w:t>2</w:t>
      </w:r>
      <w:r w:rsidRPr="00335651">
        <w:rPr>
          <w:rFonts w:ascii="Arial" w:hAnsi="Arial" w:cs="Arial"/>
          <w:sz w:val="24"/>
          <w:szCs w:val="24"/>
        </w:rPr>
        <w:t xml:space="preserve"> </w:t>
      </w:r>
      <w:bookmarkEnd w:id="0"/>
      <w:r w:rsidR="00DE4C71">
        <w:rPr>
          <w:rFonts w:ascii="Arial" w:hAnsi="Arial" w:cs="Arial"/>
          <w:sz w:val="24"/>
          <w:szCs w:val="24"/>
        </w:rPr>
        <w:t xml:space="preserve">between 2005 and </w:t>
      </w:r>
      <w:r w:rsidRPr="00335651">
        <w:rPr>
          <w:rFonts w:ascii="Arial" w:hAnsi="Arial" w:cs="Arial"/>
          <w:sz w:val="24"/>
          <w:szCs w:val="24"/>
        </w:rPr>
        <w:t xml:space="preserve">2022. </w:t>
      </w:r>
      <w:r w:rsidR="002E258B">
        <w:rPr>
          <w:rFonts w:ascii="Arial" w:hAnsi="Arial" w:cs="Arial"/>
          <w:sz w:val="24"/>
          <w:szCs w:val="24"/>
        </w:rPr>
        <w:t>Our per capi</w:t>
      </w:r>
      <w:r w:rsidR="001C1EBE">
        <w:rPr>
          <w:rFonts w:ascii="Arial" w:hAnsi="Arial" w:cs="Arial"/>
          <w:sz w:val="24"/>
          <w:szCs w:val="24"/>
        </w:rPr>
        <w:t xml:space="preserve">ta emissions are </w:t>
      </w:r>
      <w:r w:rsidRPr="00335651">
        <w:rPr>
          <w:rFonts w:ascii="Arial" w:hAnsi="Arial" w:cs="Arial"/>
          <w:sz w:val="24"/>
          <w:szCs w:val="24"/>
        </w:rPr>
        <w:t>slightly lower than the England</w:t>
      </w:r>
      <w:r w:rsidR="001C1EBE">
        <w:rPr>
          <w:rFonts w:ascii="Arial" w:hAnsi="Arial" w:cs="Arial"/>
          <w:sz w:val="24"/>
          <w:szCs w:val="24"/>
        </w:rPr>
        <w:t xml:space="preserve"> average</w:t>
      </w:r>
      <w:r w:rsidRPr="00335651">
        <w:rPr>
          <w:rFonts w:ascii="Arial" w:hAnsi="Arial" w:cs="Arial"/>
          <w:sz w:val="24"/>
          <w:szCs w:val="24"/>
        </w:rPr>
        <w:t xml:space="preserve"> (3.6 tCO</w:t>
      </w:r>
      <w:r w:rsidRPr="00335651">
        <w:rPr>
          <w:rFonts w:ascii="Arial" w:hAnsi="Arial" w:cs="Arial"/>
          <w:sz w:val="24"/>
          <w:szCs w:val="24"/>
          <w:vertAlign w:val="subscript"/>
        </w:rPr>
        <w:t>2</w:t>
      </w:r>
      <w:r w:rsidRPr="00335651">
        <w:rPr>
          <w:rFonts w:ascii="Arial" w:hAnsi="Arial" w:cs="Arial"/>
          <w:sz w:val="24"/>
          <w:szCs w:val="24"/>
        </w:rPr>
        <w:t>). Population density and rail commuting put us more in line with London per capita emissions (3.2 tCO</w:t>
      </w:r>
      <w:r w:rsidRPr="00335651">
        <w:rPr>
          <w:rFonts w:ascii="Arial" w:hAnsi="Arial" w:cs="Arial"/>
          <w:sz w:val="24"/>
          <w:szCs w:val="24"/>
          <w:vertAlign w:val="subscript"/>
        </w:rPr>
        <w:t>2</w:t>
      </w:r>
      <w:r w:rsidRPr="00335651">
        <w:rPr>
          <w:rFonts w:ascii="Arial" w:hAnsi="Arial" w:cs="Arial"/>
          <w:sz w:val="24"/>
          <w:szCs w:val="24"/>
        </w:rPr>
        <w:t>). Currently the lowest per capita emissions are in Hackney with 2.2 tCO</w:t>
      </w:r>
      <w:r w:rsidRPr="00335651">
        <w:rPr>
          <w:rFonts w:ascii="Arial" w:hAnsi="Arial" w:cs="Arial"/>
          <w:sz w:val="24"/>
          <w:szCs w:val="24"/>
          <w:vertAlign w:val="subscript"/>
        </w:rPr>
        <w:t xml:space="preserve">2 </w:t>
      </w:r>
      <w:r w:rsidRPr="00335651">
        <w:rPr>
          <w:rFonts w:ascii="Arial" w:hAnsi="Arial" w:cs="Arial"/>
          <w:sz w:val="24"/>
          <w:szCs w:val="24"/>
        </w:rPr>
        <w:t>per person.</w:t>
      </w:r>
    </w:p>
    <w:p w14:paraId="156EDE0F" w14:textId="77777777" w:rsidR="00206B9F" w:rsidRPr="00206B9F" w:rsidRDefault="00206B9F" w:rsidP="00A868E1">
      <w:pPr>
        <w:pStyle w:val="ListParagraph"/>
        <w:ind w:left="709" w:hanging="851"/>
        <w:rPr>
          <w:rFonts w:ascii="Arial" w:hAnsi="Arial" w:cs="Arial"/>
          <w:sz w:val="24"/>
          <w:szCs w:val="24"/>
        </w:rPr>
      </w:pPr>
    </w:p>
    <w:p w14:paraId="48B5DE15" w14:textId="3B0CE96A" w:rsidR="00493E19" w:rsidRPr="00206B9F" w:rsidRDefault="00493E19" w:rsidP="00A868E1">
      <w:pPr>
        <w:pStyle w:val="ListParagraph"/>
        <w:numPr>
          <w:ilvl w:val="1"/>
          <w:numId w:val="14"/>
        </w:numPr>
        <w:ind w:left="709"/>
        <w:rPr>
          <w:rFonts w:ascii="Arial" w:hAnsi="Arial" w:cs="Arial"/>
          <w:b/>
          <w:bCs/>
          <w:color w:val="2F5496" w:themeColor="accent1" w:themeShade="BF"/>
          <w:sz w:val="28"/>
          <w:szCs w:val="28"/>
        </w:rPr>
      </w:pPr>
      <w:r w:rsidRPr="00206B9F">
        <w:rPr>
          <w:rFonts w:ascii="Arial" w:hAnsi="Arial" w:cs="Arial"/>
          <w:sz w:val="24"/>
          <w:szCs w:val="24"/>
        </w:rPr>
        <w:t xml:space="preserve">Each year that our decarbonisation targets aren’t met, more dramatic reductions are needed later. The target reduction has been increased </w:t>
      </w:r>
      <w:r w:rsidR="00DE1ACA">
        <w:rPr>
          <w:rFonts w:ascii="Arial" w:hAnsi="Arial" w:cs="Arial"/>
          <w:sz w:val="24"/>
          <w:szCs w:val="24"/>
        </w:rPr>
        <w:t xml:space="preserve">previously </w:t>
      </w:r>
      <w:r w:rsidRPr="00206B9F">
        <w:rPr>
          <w:rFonts w:ascii="Arial" w:hAnsi="Arial" w:cs="Arial"/>
          <w:sz w:val="24"/>
          <w:szCs w:val="24"/>
        </w:rPr>
        <w:t xml:space="preserve">and </w:t>
      </w:r>
      <w:r w:rsidR="00DE1ACA">
        <w:rPr>
          <w:rFonts w:ascii="Arial" w:hAnsi="Arial" w:cs="Arial"/>
          <w:sz w:val="24"/>
          <w:szCs w:val="24"/>
        </w:rPr>
        <w:t xml:space="preserve">now </w:t>
      </w:r>
      <w:r w:rsidRPr="00206B9F">
        <w:rPr>
          <w:rFonts w:ascii="Arial" w:hAnsi="Arial" w:cs="Arial"/>
          <w:sz w:val="24"/>
          <w:szCs w:val="24"/>
        </w:rPr>
        <w:t>needs to be increased once again. Emissions will now need to be reduced by 61,750 tCO</w:t>
      </w:r>
      <w:r w:rsidRPr="00206B9F">
        <w:rPr>
          <w:rFonts w:ascii="Arial" w:hAnsi="Arial" w:cs="Arial"/>
          <w:sz w:val="24"/>
          <w:szCs w:val="24"/>
          <w:vertAlign w:val="subscript"/>
        </w:rPr>
        <w:t>2</w:t>
      </w:r>
      <w:r w:rsidRPr="00206B9F">
        <w:rPr>
          <w:rFonts w:ascii="Arial" w:hAnsi="Arial" w:cs="Arial"/>
          <w:sz w:val="24"/>
          <w:szCs w:val="24"/>
        </w:rPr>
        <w:t>e each year between 2023</w:t>
      </w:r>
      <w:r w:rsidR="00CF6A4F">
        <w:rPr>
          <w:rFonts w:ascii="Arial" w:hAnsi="Arial" w:cs="Arial"/>
          <w:sz w:val="24"/>
          <w:szCs w:val="24"/>
        </w:rPr>
        <w:t>-</w:t>
      </w:r>
      <w:r w:rsidRPr="00206B9F">
        <w:rPr>
          <w:rFonts w:ascii="Arial" w:hAnsi="Arial" w:cs="Arial"/>
          <w:sz w:val="24"/>
          <w:szCs w:val="24"/>
        </w:rPr>
        <w:t xml:space="preserve">2030 if the </w:t>
      </w:r>
      <w:proofErr w:type="gramStart"/>
      <w:r w:rsidRPr="00206B9F">
        <w:rPr>
          <w:rFonts w:ascii="Arial" w:hAnsi="Arial" w:cs="Arial"/>
          <w:sz w:val="24"/>
          <w:szCs w:val="24"/>
        </w:rPr>
        <w:t>District</w:t>
      </w:r>
      <w:proofErr w:type="gramEnd"/>
      <w:r w:rsidRPr="00206B9F">
        <w:rPr>
          <w:rFonts w:ascii="Arial" w:hAnsi="Arial" w:cs="Arial"/>
          <w:sz w:val="24"/>
          <w:szCs w:val="24"/>
        </w:rPr>
        <w:t xml:space="preserve"> is to decarbonise from fossil fuels by 2030. </w:t>
      </w:r>
    </w:p>
    <w:p w14:paraId="023388E2" w14:textId="77777777" w:rsidR="00C27E53" w:rsidRDefault="00C27E53" w:rsidP="00206B9F">
      <w:pPr>
        <w:pStyle w:val="ListParagraph"/>
        <w:ind w:left="709"/>
        <w:rPr>
          <w:rFonts w:ascii="Arial" w:hAnsi="Arial" w:cs="Arial"/>
          <w:sz w:val="24"/>
          <w:szCs w:val="24"/>
        </w:rPr>
      </w:pPr>
    </w:p>
    <w:p w14:paraId="22999F7A" w14:textId="34BD99B1" w:rsidR="00B66641" w:rsidRPr="00B53364" w:rsidRDefault="00B66641" w:rsidP="00B66641">
      <w:pPr>
        <w:ind w:left="709" w:firstLine="11"/>
        <w:rPr>
          <w:rFonts w:ascii="Arial" w:hAnsi="Arial" w:cs="Arial"/>
          <w:b/>
          <w:bCs/>
          <w:sz w:val="24"/>
          <w:szCs w:val="24"/>
        </w:rPr>
      </w:pPr>
      <w:r w:rsidRPr="00B53364">
        <w:rPr>
          <w:rFonts w:ascii="Arial" w:hAnsi="Arial" w:cs="Arial"/>
          <w:b/>
          <w:bCs/>
          <w:sz w:val="24"/>
          <w:szCs w:val="24"/>
        </w:rPr>
        <w:t xml:space="preserve">Figure </w:t>
      </w:r>
      <w:r>
        <w:rPr>
          <w:rFonts w:ascii="Arial" w:hAnsi="Arial" w:cs="Arial"/>
          <w:b/>
          <w:bCs/>
          <w:sz w:val="24"/>
          <w:szCs w:val="24"/>
        </w:rPr>
        <w:t>2</w:t>
      </w:r>
      <w:r w:rsidRPr="00B53364">
        <w:rPr>
          <w:rFonts w:ascii="Arial" w:hAnsi="Arial" w:cs="Arial"/>
          <w:b/>
          <w:bCs/>
          <w:sz w:val="24"/>
          <w:szCs w:val="24"/>
        </w:rPr>
        <w:t xml:space="preserve">. </w:t>
      </w:r>
      <w:r>
        <w:rPr>
          <w:rFonts w:ascii="Arial" w:hAnsi="Arial" w:cs="Arial"/>
          <w:b/>
          <w:bCs/>
          <w:sz w:val="24"/>
          <w:szCs w:val="24"/>
        </w:rPr>
        <w:t xml:space="preserve">Community-Wide Greenhouse Gas Emissions within the Scope of Local Authorities </w:t>
      </w:r>
      <w:r w:rsidRPr="00B53364">
        <w:rPr>
          <w:rFonts w:ascii="Arial" w:hAnsi="Arial" w:cs="Arial"/>
          <w:b/>
          <w:bCs/>
          <w:sz w:val="24"/>
          <w:szCs w:val="24"/>
        </w:rPr>
        <w:t>2008/09 – 2029/30</w:t>
      </w:r>
      <w:r w:rsidR="00FD2310">
        <w:rPr>
          <w:rFonts w:ascii="Arial" w:hAnsi="Arial" w:cs="Arial"/>
          <w:b/>
          <w:bCs/>
          <w:sz w:val="24"/>
          <w:szCs w:val="24"/>
        </w:rPr>
        <w:t xml:space="preserve"> showing trajector</w:t>
      </w:r>
      <w:r w:rsidR="007D1013">
        <w:rPr>
          <w:rFonts w:ascii="Arial" w:hAnsi="Arial" w:cs="Arial"/>
          <w:b/>
          <w:bCs/>
          <w:sz w:val="24"/>
          <w:szCs w:val="24"/>
        </w:rPr>
        <w:t xml:space="preserve">ies to 2030 Net Zero Target. </w:t>
      </w:r>
    </w:p>
    <w:p w14:paraId="19E5A75C" w14:textId="6397191E" w:rsidR="00206B9F" w:rsidRDefault="00B66641" w:rsidP="00206B9F">
      <w:pPr>
        <w:pStyle w:val="ListParagraph"/>
        <w:ind w:left="709"/>
        <w:rPr>
          <w:rFonts w:ascii="Arial" w:hAnsi="Arial" w:cs="Arial"/>
          <w:sz w:val="24"/>
          <w:szCs w:val="24"/>
        </w:rPr>
      </w:pPr>
      <w:r>
        <w:rPr>
          <w:noProof/>
        </w:rPr>
        <w:drawing>
          <wp:inline distT="0" distB="0" distL="0" distR="0" wp14:anchorId="36AB7C20" wp14:editId="3FE85513">
            <wp:extent cx="5721350" cy="3314700"/>
            <wp:effectExtent l="0" t="0" r="12700" b="0"/>
            <wp:docPr id="971568989" name="Chart 1">
              <a:extLst xmlns:a="http://schemas.openxmlformats.org/drawingml/2006/main">
                <a:ext uri="{FF2B5EF4-FFF2-40B4-BE49-F238E27FC236}">
                  <a16:creationId xmlns:a16="http://schemas.microsoft.com/office/drawing/2014/main" id="{EC90E4D9-DB2B-4492-9144-337EC12504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8583E1D" w14:textId="77777777" w:rsidR="00B66641" w:rsidRDefault="00B66641" w:rsidP="00206B9F">
      <w:pPr>
        <w:pStyle w:val="ListParagraph"/>
        <w:ind w:left="709"/>
        <w:rPr>
          <w:rFonts w:ascii="Arial" w:hAnsi="Arial" w:cs="Arial"/>
          <w:sz w:val="24"/>
          <w:szCs w:val="24"/>
        </w:rPr>
      </w:pPr>
    </w:p>
    <w:p w14:paraId="1CE5A9AE" w14:textId="77777777" w:rsidR="001B3CC9" w:rsidRDefault="001B3CC9" w:rsidP="00206B9F">
      <w:pPr>
        <w:pStyle w:val="ListParagraph"/>
        <w:ind w:left="709"/>
        <w:rPr>
          <w:rFonts w:ascii="Arial" w:hAnsi="Arial" w:cs="Arial"/>
          <w:sz w:val="24"/>
          <w:szCs w:val="24"/>
        </w:rPr>
      </w:pPr>
    </w:p>
    <w:p w14:paraId="117810ED" w14:textId="77777777" w:rsidR="001B3CC9" w:rsidRDefault="001B3CC9" w:rsidP="00206B9F">
      <w:pPr>
        <w:pStyle w:val="ListParagraph"/>
        <w:ind w:left="709"/>
        <w:rPr>
          <w:rFonts w:ascii="Arial" w:hAnsi="Arial" w:cs="Arial"/>
          <w:sz w:val="24"/>
          <w:szCs w:val="24"/>
        </w:rPr>
      </w:pPr>
    </w:p>
    <w:p w14:paraId="72BF57B6" w14:textId="77777777" w:rsidR="001B3CC9" w:rsidRDefault="001B3CC9" w:rsidP="00206B9F">
      <w:pPr>
        <w:pStyle w:val="ListParagraph"/>
        <w:ind w:left="709"/>
        <w:rPr>
          <w:rFonts w:ascii="Arial" w:hAnsi="Arial" w:cs="Arial"/>
          <w:sz w:val="24"/>
          <w:szCs w:val="24"/>
        </w:rPr>
      </w:pPr>
    </w:p>
    <w:p w14:paraId="3866AF05" w14:textId="77777777" w:rsidR="001B3CC9" w:rsidRDefault="001B3CC9" w:rsidP="00206B9F">
      <w:pPr>
        <w:pStyle w:val="ListParagraph"/>
        <w:ind w:left="709"/>
        <w:rPr>
          <w:rFonts w:ascii="Arial" w:hAnsi="Arial" w:cs="Arial"/>
          <w:sz w:val="24"/>
          <w:szCs w:val="24"/>
        </w:rPr>
      </w:pPr>
    </w:p>
    <w:p w14:paraId="1D769102" w14:textId="77777777" w:rsidR="001B3CC9" w:rsidRDefault="001B3CC9" w:rsidP="00206B9F">
      <w:pPr>
        <w:pStyle w:val="ListParagraph"/>
        <w:ind w:left="709"/>
        <w:rPr>
          <w:rFonts w:ascii="Arial" w:hAnsi="Arial" w:cs="Arial"/>
          <w:sz w:val="24"/>
          <w:szCs w:val="24"/>
        </w:rPr>
      </w:pPr>
    </w:p>
    <w:p w14:paraId="6BD73DBE" w14:textId="77777777" w:rsidR="0095687F" w:rsidRDefault="0095687F" w:rsidP="00206B9F">
      <w:pPr>
        <w:pStyle w:val="ListParagraph"/>
        <w:ind w:left="709"/>
        <w:rPr>
          <w:rFonts w:ascii="Arial" w:hAnsi="Arial" w:cs="Arial"/>
          <w:sz w:val="24"/>
          <w:szCs w:val="24"/>
        </w:rPr>
      </w:pPr>
    </w:p>
    <w:p w14:paraId="46F2316C" w14:textId="7C8B3B4B" w:rsidR="00390585" w:rsidRDefault="001D6CF1" w:rsidP="00390585">
      <w:pPr>
        <w:pStyle w:val="ListParagraph"/>
        <w:numPr>
          <w:ilvl w:val="0"/>
          <w:numId w:val="14"/>
        </w:numPr>
        <w:ind w:hanging="862"/>
        <w:rPr>
          <w:rFonts w:ascii="Arial" w:hAnsi="Arial" w:cs="Arial"/>
          <w:b/>
          <w:bCs/>
          <w:color w:val="2F5496" w:themeColor="accent1" w:themeShade="BF"/>
          <w:sz w:val="28"/>
          <w:szCs w:val="28"/>
        </w:rPr>
      </w:pPr>
      <w:r>
        <w:rPr>
          <w:rFonts w:ascii="Arial" w:hAnsi="Arial" w:cs="Arial"/>
          <w:b/>
          <w:bCs/>
          <w:color w:val="2F5496" w:themeColor="accent1" w:themeShade="BF"/>
          <w:sz w:val="28"/>
          <w:szCs w:val="28"/>
        </w:rPr>
        <w:lastRenderedPageBreak/>
        <w:t xml:space="preserve">Sustainability and Climate Crisis Strategy </w:t>
      </w:r>
      <w:r w:rsidR="00810C4D">
        <w:rPr>
          <w:rFonts w:ascii="Arial" w:hAnsi="Arial" w:cs="Arial"/>
          <w:b/>
          <w:bCs/>
          <w:color w:val="2F5496" w:themeColor="accent1" w:themeShade="BF"/>
          <w:sz w:val="28"/>
          <w:szCs w:val="28"/>
        </w:rPr>
        <w:t xml:space="preserve">(SCCS) </w:t>
      </w:r>
      <w:r>
        <w:rPr>
          <w:rFonts w:ascii="Arial" w:hAnsi="Arial" w:cs="Arial"/>
          <w:b/>
          <w:bCs/>
          <w:color w:val="2F5496" w:themeColor="accent1" w:themeShade="BF"/>
          <w:sz w:val="28"/>
          <w:szCs w:val="28"/>
        </w:rPr>
        <w:t>Progress</w:t>
      </w:r>
    </w:p>
    <w:p w14:paraId="27B3AE64" w14:textId="77777777" w:rsidR="008144C3" w:rsidRDefault="008144C3" w:rsidP="00390585">
      <w:pPr>
        <w:pStyle w:val="ListParagraph"/>
        <w:ind w:left="851"/>
        <w:rPr>
          <w:rFonts w:ascii="Arial" w:hAnsi="Arial" w:cs="Arial"/>
          <w:b/>
          <w:bCs/>
          <w:color w:val="2F5496" w:themeColor="accent1" w:themeShade="BF"/>
          <w:sz w:val="28"/>
          <w:szCs w:val="28"/>
        </w:rPr>
      </w:pPr>
    </w:p>
    <w:p w14:paraId="3B0C0E49" w14:textId="5B5F269A" w:rsidR="00F85A39" w:rsidRPr="00390585" w:rsidRDefault="00522B52" w:rsidP="00857F4D">
      <w:pPr>
        <w:pStyle w:val="ListParagraph"/>
        <w:ind w:left="709"/>
        <w:rPr>
          <w:rFonts w:ascii="Arial" w:hAnsi="Arial" w:cs="Arial"/>
          <w:b/>
          <w:bCs/>
          <w:color w:val="2F5496" w:themeColor="accent1" w:themeShade="BF"/>
          <w:sz w:val="28"/>
          <w:szCs w:val="28"/>
        </w:rPr>
      </w:pPr>
      <w:r w:rsidRPr="00390585">
        <w:rPr>
          <w:rFonts w:ascii="Arial" w:hAnsi="Arial" w:cs="Arial"/>
          <w:b/>
          <w:bCs/>
          <w:color w:val="2F5496" w:themeColor="accent1" w:themeShade="BF"/>
          <w:sz w:val="28"/>
          <w:szCs w:val="28"/>
        </w:rPr>
        <w:t xml:space="preserve">Theme: </w:t>
      </w:r>
      <w:r w:rsidR="009539FA" w:rsidRPr="00390585">
        <w:rPr>
          <w:rFonts w:ascii="Arial" w:hAnsi="Arial" w:cs="Arial"/>
          <w:b/>
          <w:bCs/>
          <w:color w:val="2F5496" w:themeColor="accent1" w:themeShade="BF"/>
          <w:sz w:val="28"/>
          <w:szCs w:val="28"/>
        </w:rPr>
        <w:t>Governance and Leadership</w:t>
      </w:r>
    </w:p>
    <w:p w14:paraId="5B306192" w14:textId="77777777" w:rsidR="00143F6A" w:rsidRPr="00143F6A" w:rsidRDefault="00143F6A" w:rsidP="00A868E1">
      <w:pPr>
        <w:pStyle w:val="ListParagraph"/>
        <w:ind w:left="709" w:hanging="862"/>
        <w:rPr>
          <w:rFonts w:ascii="Arial" w:hAnsi="Arial" w:cs="Arial"/>
          <w:b/>
          <w:bCs/>
          <w:sz w:val="24"/>
          <w:szCs w:val="24"/>
        </w:rPr>
      </w:pPr>
    </w:p>
    <w:p w14:paraId="799E9456" w14:textId="77777777" w:rsidR="009A68BC" w:rsidRPr="009A68BC" w:rsidRDefault="00EE063C" w:rsidP="009A68BC">
      <w:pPr>
        <w:pStyle w:val="ListParagraph"/>
        <w:numPr>
          <w:ilvl w:val="1"/>
          <w:numId w:val="14"/>
        </w:numPr>
        <w:ind w:left="709"/>
        <w:rPr>
          <w:rFonts w:ascii="Arial" w:hAnsi="Arial" w:cs="Arial"/>
          <w:b/>
          <w:bCs/>
          <w:sz w:val="24"/>
          <w:szCs w:val="24"/>
        </w:rPr>
      </w:pPr>
      <w:r w:rsidRPr="00857F4D">
        <w:rPr>
          <w:rFonts w:ascii="Arial" w:hAnsi="Arial" w:cs="Arial"/>
          <w:b/>
          <w:bCs/>
          <w:sz w:val="24"/>
          <w:szCs w:val="24"/>
        </w:rPr>
        <w:t xml:space="preserve">Monitoring: </w:t>
      </w:r>
      <w:r w:rsidR="009539FA" w:rsidRPr="00857F4D">
        <w:rPr>
          <w:rFonts w:ascii="Arial" w:hAnsi="Arial" w:cs="Arial"/>
          <w:sz w:val="24"/>
          <w:szCs w:val="24"/>
        </w:rPr>
        <w:t xml:space="preserve">Officer Working Groups have been established </w:t>
      </w:r>
      <w:r w:rsidR="00D6650E" w:rsidRPr="00857F4D">
        <w:rPr>
          <w:rFonts w:ascii="Arial" w:hAnsi="Arial" w:cs="Arial"/>
          <w:sz w:val="24"/>
          <w:szCs w:val="24"/>
        </w:rPr>
        <w:t xml:space="preserve">this year </w:t>
      </w:r>
      <w:r w:rsidR="009539FA" w:rsidRPr="00857F4D">
        <w:rPr>
          <w:rFonts w:ascii="Arial" w:hAnsi="Arial" w:cs="Arial"/>
          <w:sz w:val="24"/>
          <w:szCs w:val="24"/>
        </w:rPr>
        <w:t xml:space="preserve">to </w:t>
      </w:r>
      <w:r w:rsidR="00D6650E" w:rsidRPr="00857F4D">
        <w:rPr>
          <w:rFonts w:ascii="Arial" w:hAnsi="Arial" w:cs="Arial"/>
          <w:sz w:val="24"/>
          <w:szCs w:val="24"/>
        </w:rPr>
        <w:t xml:space="preserve">support Officers in working together, </w:t>
      </w:r>
      <w:r w:rsidR="009539FA" w:rsidRPr="00857F4D">
        <w:rPr>
          <w:rFonts w:ascii="Arial" w:hAnsi="Arial" w:cs="Arial"/>
          <w:sz w:val="24"/>
          <w:szCs w:val="24"/>
        </w:rPr>
        <w:t>shar</w:t>
      </w:r>
      <w:r w:rsidR="00D6650E" w:rsidRPr="00857F4D">
        <w:rPr>
          <w:rFonts w:ascii="Arial" w:hAnsi="Arial" w:cs="Arial"/>
          <w:sz w:val="24"/>
          <w:szCs w:val="24"/>
        </w:rPr>
        <w:t>ing</w:t>
      </w:r>
      <w:r w:rsidR="009539FA" w:rsidRPr="00857F4D">
        <w:rPr>
          <w:rFonts w:ascii="Arial" w:hAnsi="Arial" w:cs="Arial"/>
          <w:sz w:val="24"/>
          <w:szCs w:val="24"/>
        </w:rPr>
        <w:t xml:space="preserve"> progress, mak</w:t>
      </w:r>
      <w:r w:rsidR="005D0B62" w:rsidRPr="00857F4D">
        <w:rPr>
          <w:rFonts w:ascii="Arial" w:hAnsi="Arial" w:cs="Arial"/>
          <w:sz w:val="24"/>
          <w:szCs w:val="24"/>
        </w:rPr>
        <w:t xml:space="preserve">ing </w:t>
      </w:r>
      <w:r w:rsidR="009539FA" w:rsidRPr="00857F4D">
        <w:rPr>
          <w:rFonts w:ascii="Arial" w:hAnsi="Arial" w:cs="Arial"/>
          <w:sz w:val="24"/>
          <w:szCs w:val="24"/>
        </w:rPr>
        <w:t xml:space="preserve">links and </w:t>
      </w:r>
      <w:r w:rsidR="005D0B62" w:rsidRPr="00857F4D">
        <w:rPr>
          <w:rFonts w:ascii="Arial" w:hAnsi="Arial" w:cs="Arial"/>
          <w:sz w:val="24"/>
          <w:szCs w:val="24"/>
        </w:rPr>
        <w:t xml:space="preserve">inputting to each other’s projects. The groups are a space to find solutions to overcome obstacles. The four groups align to the themes as follows: Governance and Leadership, Energy and Buildings, Transport and Air Quality and Nature, Water, Waste and Food. Working Groups meet quarterly and are led by an Assistant Director or Manager.  </w:t>
      </w:r>
    </w:p>
    <w:p w14:paraId="484E0E8A" w14:textId="77777777" w:rsidR="009A68BC" w:rsidRDefault="009A68BC" w:rsidP="009A68BC">
      <w:pPr>
        <w:pStyle w:val="ListParagraph"/>
        <w:ind w:left="709"/>
        <w:rPr>
          <w:rFonts w:ascii="Arial" w:hAnsi="Arial" w:cs="Arial"/>
          <w:b/>
          <w:bCs/>
          <w:sz w:val="24"/>
          <w:szCs w:val="24"/>
        </w:rPr>
      </w:pPr>
    </w:p>
    <w:p w14:paraId="34DABA84" w14:textId="22C5880C" w:rsidR="0049646D" w:rsidRPr="009A68BC" w:rsidRDefault="009539FA" w:rsidP="009A68BC">
      <w:pPr>
        <w:pStyle w:val="ListParagraph"/>
        <w:numPr>
          <w:ilvl w:val="1"/>
          <w:numId w:val="14"/>
        </w:numPr>
        <w:ind w:left="709"/>
        <w:rPr>
          <w:rFonts w:ascii="Arial" w:hAnsi="Arial" w:cs="Arial"/>
          <w:b/>
          <w:bCs/>
          <w:sz w:val="24"/>
          <w:szCs w:val="24"/>
        </w:rPr>
      </w:pPr>
      <w:r w:rsidRPr="009A68BC">
        <w:rPr>
          <w:rFonts w:ascii="Arial" w:hAnsi="Arial" w:cs="Arial"/>
          <w:b/>
          <w:bCs/>
          <w:sz w:val="24"/>
          <w:szCs w:val="24"/>
        </w:rPr>
        <w:t>Staff resourcing</w:t>
      </w:r>
      <w:r w:rsidRPr="009A68BC">
        <w:rPr>
          <w:rFonts w:ascii="Arial" w:hAnsi="Arial" w:cs="Arial"/>
          <w:sz w:val="24"/>
          <w:szCs w:val="24"/>
        </w:rPr>
        <w:t xml:space="preserve"> is crucial to deliver the actions in the plan. </w:t>
      </w:r>
      <w:r w:rsidR="00E3220D" w:rsidRPr="009A68BC">
        <w:rPr>
          <w:rFonts w:ascii="Arial" w:hAnsi="Arial" w:cs="Arial"/>
          <w:sz w:val="24"/>
          <w:szCs w:val="24"/>
        </w:rPr>
        <w:t>In 2</w:t>
      </w:r>
      <w:r w:rsidR="00BB1F8A" w:rsidRPr="009A68BC">
        <w:rPr>
          <w:rFonts w:ascii="Arial" w:hAnsi="Arial" w:cs="Arial"/>
          <w:sz w:val="24"/>
          <w:szCs w:val="24"/>
        </w:rPr>
        <w:t xml:space="preserve">020 we recruited an Infrastructure Officer (Sustainability) who was responsible for project managing the installation electric vehicle charging infrastructure and </w:t>
      </w:r>
      <w:r w:rsidR="002F7DAF" w:rsidRPr="009A68BC">
        <w:rPr>
          <w:rFonts w:ascii="Arial" w:hAnsi="Arial" w:cs="Arial"/>
          <w:sz w:val="24"/>
          <w:szCs w:val="24"/>
        </w:rPr>
        <w:t>then later became m</w:t>
      </w:r>
      <w:r w:rsidR="00BB1F8A" w:rsidRPr="009A68BC">
        <w:rPr>
          <w:rFonts w:ascii="Arial" w:hAnsi="Arial" w:cs="Arial"/>
          <w:sz w:val="24"/>
          <w:szCs w:val="24"/>
        </w:rPr>
        <w:t xml:space="preserve">ore focused on </w:t>
      </w:r>
      <w:r w:rsidR="002F7DAF" w:rsidRPr="009A68BC">
        <w:rPr>
          <w:rFonts w:ascii="Arial" w:hAnsi="Arial" w:cs="Arial"/>
          <w:sz w:val="24"/>
          <w:szCs w:val="24"/>
        </w:rPr>
        <w:t xml:space="preserve">corporate building decarbonisation. </w:t>
      </w:r>
      <w:r w:rsidR="00FA419E" w:rsidRPr="009A68BC">
        <w:rPr>
          <w:rFonts w:ascii="Arial" w:hAnsi="Arial" w:cs="Arial"/>
          <w:sz w:val="24"/>
          <w:szCs w:val="24"/>
        </w:rPr>
        <w:t>A</w:t>
      </w:r>
      <w:r w:rsidR="00B00E5F" w:rsidRPr="009A68BC">
        <w:rPr>
          <w:rFonts w:ascii="Arial" w:hAnsi="Arial" w:cs="Arial"/>
          <w:sz w:val="24"/>
          <w:szCs w:val="24"/>
        </w:rPr>
        <w:t xml:space="preserve"> </w:t>
      </w:r>
      <w:r w:rsidR="00BB1F8A" w:rsidRPr="009A68BC">
        <w:rPr>
          <w:rFonts w:ascii="Arial" w:hAnsi="Arial" w:cs="Arial"/>
          <w:sz w:val="24"/>
          <w:szCs w:val="24"/>
        </w:rPr>
        <w:t xml:space="preserve">Graduate Management Trainee </w:t>
      </w:r>
      <w:r w:rsidR="00FA419E" w:rsidRPr="009A68BC">
        <w:rPr>
          <w:rFonts w:ascii="Arial" w:hAnsi="Arial" w:cs="Arial"/>
          <w:sz w:val="24"/>
          <w:szCs w:val="24"/>
        </w:rPr>
        <w:t>ha</w:t>
      </w:r>
      <w:r w:rsidR="00BB1F8A" w:rsidRPr="009A68BC">
        <w:rPr>
          <w:rFonts w:ascii="Arial" w:hAnsi="Arial" w:cs="Arial"/>
          <w:sz w:val="24"/>
          <w:szCs w:val="24"/>
        </w:rPr>
        <w:t xml:space="preserve">s </w:t>
      </w:r>
      <w:r w:rsidR="00B00E5F" w:rsidRPr="009A68BC">
        <w:rPr>
          <w:rFonts w:ascii="Arial" w:hAnsi="Arial" w:cs="Arial"/>
          <w:sz w:val="24"/>
          <w:szCs w:val="24"/>
        </w:rPr>
        <w:t xml:space="preserve">also </w:t>
      </w:r>
      <w:r w:rsidR="00FA419E" w:rsidRPr="009A68BC">
        <w:rPr>
          <w:rFonts w:ascii="Arial" w:hAnsi="Arial" w:cs="Arial"/>
          <w:sz w:val="24"/>
          <w:szCs w:val="24"/>
        </w:rPr>
        <w:t xml:space="preserve">been in place </w:t>
      </w:r>
      <w:r w:rsidR="00BB1F8A" w:rsidRPr="009A68BC">
        <w:rPr>
          <w:rFonts w:ascii="Arial" w:hAnsi="Arial" w:cs="Arial"/>
          <w:sz w:val="24"/>
          <w:szCs w:val="24"/>
        </w:rPr>
        <w:t xml:space="preserve">supporting the work of the Sustainability </w:t>
      </w:r>
      <w:r w:rsidR="00FA419E" w:rsidRPr="009A68BC">
        <w:rPr>
          <w:rFonts w:ascii="Arial" w:hAnsi="Arial" w:cs="Arial"/>
          <w:sz w:val="24"/>
          <w:szCs w:val="24"/>
        </w:rPr>
        <w:t>Officer through 2024. T</w:t>
      </w:r>
      <w:r w:rsidR="00B15A66" w:rsidRPr="009A68BC">
        <w:rPr>
          <w:rFonts w:ascii="Arial" w:hAnsi="Arial" w:cs="Arial"/>
          <w:sz w:val="24"/>
          <w:szCs w:val="24"/>
        </w:rPr>
        <w:t>here are two</w:t>
      </w:r>
      <w:r w:rsidR="00BB1F8A" w:rsidRPr="009A68BC">
        <w:rPr>
          <w:rFonts w:ascii="Arial" w:hAnsi="Arial" w:cs="Arial"/>
          <w:sz w:val="24"/>
          <w:szCs w:val="24"/>
        </w:rPr>
        <w:t xml:space="preserve"> new Officers </w:t>
      </w:r>
      <w:r w:rsidR="00FA419E" w:rsidRPr="009A68BC">
        <w:rPr>
          <w:rFonts w:ascii="Arial" w:hAnsi="Arial" w:cs="Arial"/>
          <w:sz w:val="24"/>
          <w:szCs w:val="24"/>
        </w:rPr>
        <w:t xml:space="preserve">in the Housing Department </w:t>
      </w:r>
      <w:r w:rsidR="00BB1F8A" w:rsidRPr="009A68BC">
        <w:rPr>
          <w:rFonts w:ascii="Arial" w:hAnsi="Arial" w:cs="Arial"/>
          <w:sz w:val="24"/>
          <w:szCs w:val="24"/>
        </w:rPr>
        <w:t>focus</w:t>
      </w:r>
      <w:r w:rsidR="00B15A66" w:rsidRPr="009A68BC">
        <w:rPr>
          <w:rFonts w:ascii="Arial" w:hAnsi="Arial" w:cs="Arial"/>
          <w:sz w:val="24"/>
          <w:szCs w:val="24"/>
        </w:rPr>
        <w:t>ing</w:t>
      </w:r>
      <w:r w:rsidR="00BB1F8A" w:rsidRPr="009A68BC">
        <w:rPr>
          <w:rFonts w:ascii="Arial" w:hAnsi="Arial" w:cs="Arial"/>
          <w:sz w:val="24"/>
          <w:szCs w:val="24"/>
        </w:rPr>
        <w:t xml:space="preserve"> on asset management and decarbonisation. </w:t>
      </w:r>
      <w:r w:rsidR="0049646D" w:rsidRPr="009A68BC">
        <w:rPr>
          <w:rFonts w:ascii="Arial" w:hAnsi="Arial" w:cs="Arial"/>
          <w:sz w:val="24"/>
          <w:szCs w:val="24"/>
        </w:rPr>
        <w:t>In 2024 t</w:t>
      </w:r>
      <w:r w:rsidR="00BB1F8A" w:rsidRPr="009A68BC">
        <w:rPr>
          <w:rFonts w:ascii="Arial" w:hAnsi="Arial" w:cs="Arial"/>
          <w:sz w:val="24"/>
          <w:szCs w:val="24"/>
        </w:rPr>
        <w:t xml:space="preserve">wo officers </w:t>
      </w:r>
      <w:r w:rsidR="0049646D" w:rsidRPr="009A68BC">
        <w:rPr>
          <w:rFonts w:ascii="Arial" w:hAnsi="Arial" w:cs="Arial"/>
          <w:sz w:val="24"/>
          <w:szCs w:val="24"/>
        </w:rPr>
        <w:t xml:space="preserve">were </w:t>
      </w:r>
      <w:r w:rsidR="00BB1F8A" w:rsidRPr="009A68BC">
        <w:rPr>
          <w:rFonts w:ascii="Arial" w:hAnsi="Arial" w:cs="Arial"/>
          <w:sz w:val="24"/>
          <w:szCs w:val="24"/>
        </w:rPr>
        <w:t>recruited to deliver the St Albans Greener Together project.</w:t>
      </w:r>
      <w:r w:rsidR="0049646D" w:rsidRPr="009A68BC">
        <w:rPr>
          <w:rFonts w:ascii="Arial" w:hAnsi="Arial" w:cs="Arial"/>
          <w:sz w:val="24"/>
          <w:szCs w:val="24"/>
        </w:rPr>
        <w:t xml:space="preserve"> They will be in post until June 2025. A proposal to reorganise the </w:t>
      </w:r>
      <w:r w:rsidR="0049646D" w:rsidRPr="000047ED">
        <w:rPr>
          <w:rFonts w:ascii="Arial" w:hAnsi="Arial" w:cs="Arial"/>
          <w:sz w:val="24"/>
          <w:szCs w:val="24"/>
        </w:rPr>
        <w:t>Buil</w:t>
      </w:r>
      <w:r w:rsidR="000047ED" w:rsidRPr="000047ED">
        <w:rPr>
          <w:rFonts w:ascii="Arial" w:hAnsi="Arial" w:cs="Arial"/>
          <w:sz w:val="24"/>
          <w:szCs w:val="24"/>
        </w:rPr>
        <w:t>t Environment Team</w:t>
      </w:r>
      <w:r w:rsidR="0049646D" w:rsidRPr="000047ED">
        <w:rPr>
          <w:rFonts w:ascii="Arial" w:hAnsi="Arial" w:cs="Arial"/>
          <w:sz w:val="24"/>
          <w:szCs w:val="24"/>
        </w:rPr>
        <w:t xml:space="preserve"> is</w:t>
      </w:r>
      <w:r w:rsidR="0049646D" w:rsidRPr="009A68BC">
        <w:rPr>
          <w:rFonts w:ascii="Arial" w:hAnsi="Arial" w:cs="Arial"/>
          <w:sz w:val="24"/>
          <w:szCs w:val="24"/>
        </w:rPr>
        <w:t xml:space="preserve"> being put together to increase staff resource focused on Sustainability, Building decarbonisation and energy management. </w:t>
      </w:r>
    </w:p>
    <w:p w14:paraId="3377E34E" w14:textId="77777777" w:rsidR="00D82AAE" w:rsidRPr="00D82AAE" w:rsidRDefault="00D82AAE" w:rsidP="00A868E1">
      <w:pPr>
        <w:pStyle w:val="ListParagraph"/>
        <w:ind w:left="709" w:hanging="851"/>
        <w:rPr>
          <w:rFonts w:ascii="Arial" w:hAnsi="Arial" w:cs="Arial"/>
          <w:sz w:val="24"/>
          <w:szCs w:val="24"/>
        </w:rPr>
      </w:pPr>
    </w:p>
    <w:p w14:paraId="47A2A70A" w14:textId="755757BC" w:rsidR="00810C4D" w:rsidRPr="00810C4D" w:rsidRDefault="00810C4D" w:rsidP="00B60053">
      <w:pPr>
        <w:pStyle w:val="ListParagraph"/>
        <w:numPr>
          <w:ilvl w:val="1"/>
          <w:numId w:val="14"/>
        </w:numPr>
        <w:ind w:left="709"/>
        <w:rPr>
          <w:rFonts w:ascii="Arial" w:hAnsi="Arial" w:cs="Arial"/>
          <w:sz w:val="24"/>
          <w:szCs w:val="24"/>
        </w:rPr>
      </w:pPr>
      <w:r>
        <w:rPr>
          <w:rFonts w:ascii="Arial" w:hAnsi="Arial" w:cs="Arial"/>
          <w:b/>
          <w:bCs/>
          <w:sz w:val="24"/>
          <w:szCs w:val="24"/>
        </w:rPr>
        <w:t xml:space="preserve">Policy Integration: </w:t>
      </w:r>
      <w:r w:rsidR="00E1160B" w:rsidRPr="00E1160B">
        <w:rPr>
          <w:rFonts w:ascii="Arial" w:hAnsi="Arial" w:cs="Arial"/>
          <w:sz w:val="24"/>
          <w:szCs w:val="24"/>
        </w:rPr>
        <w:t xml:space="preserve">Addressing </w:t>
      </w:r>
      <w:r w:rsidR="00E1160B">
        <w:rPr>
          <w:rFonts w:ascii="Arial" w:hAnsi="Arial" w:cs="Arial"/>
          <w:sz w:val="24"/>
          <w:szCs w:val="24"/>
        </w:rPr>
        <w:t xml:space="preserve">Climate Change is </w:t>
      </w:r>
      <w:r w:rsidR="00E1160B" w:rsidRPr="00E1160B">
        <w:rPr>
          <w:rFonts w:ascii="Arial" w:hAnsi="Arial" w:cs="Arial"/>
          <w:sz w:val="24"/>
          <w:szCs w:val="24"/>
        </w:rPr>
        <w:t>a key priority in the 2024-29 Council Plan</w:t>
      </w:r>
      <w:r w:rsidR="00E1160B">
        <w:rPr>
          <w:rFonts w:ascii="Arial" w:hAnsi="Arial" w:cs="Arial"/>
          <w:sz w:val="24"/>
          <w:szCs w:val="24"/>
        </w:rPr>
        <w:t xml:space="preserve"> and is being integrated to the </w:t>
      </w:r>
      <w:r w:rsidR="00E1160B" w:rsidRPr="00E1160B">
        <w:rPr>
          <w:rFonts w:ascii="Arial" w:hAnsi="Arial" w:cs="Arial"/>
          <w:sz w:val="24"/>
          <w:szCs w:val="24"/>
        </w:rPr>
        <w:t>2025-2030 Council Plan</w:t>
      </w:r>
      <w:r w:rsidR="00E1160B">
        <w:rPr>
          <w:rFonts w:ascii="Arial" w:hAnsi="Arial" w:cs="Arial"/>
          <w:sz w:val="24"/>
          <w:szCs w:val="24"/>
        </w:rPr>
        <w:t xml:space="preserve">. The SCCS is referenced in the </w:t>
      </w:r>
      <w:hyperlink r:id="rId13" w:history="1">
        <w:r w:rsidR="00E1160B" w:rsidRPr="000E1456">
          <w:rPr>
            <w:rStyle w:val="Hyperlink"/>
            <w:rFonts w:ascii="Arial" w:hAnsi="Arial" w:cs="Arial"/>
            <w:sz w:val="24"/>
            <w:szCs w:val="24"/>
          </w:rPr>
          <w:t>E</w:t>
        </w:r>
        <w:r w:rsidR="007052AD" w:rsidRPr="000E1456">
          <w:rPr>
            <w:rStyle w:val="Hyperlink"/>
            <w:rFonts w:ascii="Arial" w:hAnsi="Arial" w:cs="Arial"/>
            <w:sz w:val="24"/>
            <w:szCs w:val="24"/>
          </w:rPr>
          <w:t xml:space="preserve">quality, Diversity and Inclusion </w:t>
        </w:r>
        <w:r w:rsidR="00EA2C23" w:rsidRPr="000E1456">
          <w:rPr>
            <w:rStyle w:val="Hyperlink"/>
            <w:rFonts w:ascii="Arial" w:hAnsi="Arial" w:cs="Arial"/>
            <w:sz w:val="24"/>
            <w:szCs w:val="24"/>
          </w:rPr>
          <w:t>Strategy</w:t>
        </w:r>
      </w:hyperlink>
      <w:r w:rsidR="00DB0267">
        <w:rPr>
          <w:rFonts w:ascii="Arial" w:hAnsi="Arial" w:cs="Arial"/>
          <w:sz w:val="24"/>
          <w:szCs w:val="24"/>
        </w:rPr>
        <w:t xml:space="preserve"> and</w:t>
      </w:r>
      <w:r w:rsidR="00EA2C23">
        <w:rPr>
          <w:rFonts w:ascii="Arial" w:hAnsi="Arial" w:cs="Arial"/>
          <w:sz w:val="24"/>
          <w:szCs w:val="24"/>
        </w:rPr>
        <w:t xml:space="preserve"> </w:t>
      </w:r>
      <w:hyperlink r:id="rId14" w:history="1">
        <w:r w:rsidR="00EA2C23" w:rsidRPr="003A730E">
          <w:rPr>
            <w:rStyle w:val="Hyperlink"/>
            <w:rFonts w:ascii="Arial" w:hAnsi="Arial" w:cs="Arial"/>
            <w:sz w:val="24"/>
            <w:szCs w:val="24"/>
          </w:rPr>
          <w:t>Tree Strategy</w:t>
        </w:r>
      </w:hyperlink>
      <w:r w:rsidR="00DB0267">
        <w:rPr>
          <w:rFonts w:ascii="Arial" w:hAnsi="Arial" w:cs="Arial"/>
          <w:sz w:val="24"/>
          <w:szCs w:val="24"/>
        </w:rPr>
        <w:t>,</w:t>
      </w:r>
      <w:r w:rsidR="00EA2C23">
        <w:rPr>
          <w:rFonts w:ascii="Arial" w:hAnsi="Arial" w:cs="Arial"/>
          <w:sz w:val="24"/>
          <w:szCs w:val="24"/>
        </w:rPr>
        <w:t xml:space="preserve"> and is a key driver in the </w:t>
      </w:r>
      <w:r w:rsidR="00DB0267">
        <w:rPr>
          <w:rFonts w:ascii="Arial" w:hAnsi="Arial" w:cs="Arial"/>
          <w:sz w:val="24"/>
          <w:szCs w:val="24"/>
        </w:rPr>
        <w:t>developing L</w:t>
      </w:r>
      <w:r w:rsidR="00EA2C23">
        <w:rPr>
          <w:rFonts w:ascii="Arial" w:hAnsi="Arial" w:cs="Arial"/>
          <w:sz w:val="24"/>
          <w:szCs w:val="24"/>
        </w:rPr>
        <w:t xml:space="preserve">ocal Plan. </w:t>
      </w:r>
      <w:r w:rsidRPr="0049646D">
        <w:rPr>
          <w:rFonts w:ascii="Arial" w:hAnsi="Arial" w:cs="Arial"/>
          <w:sz w:val="24"/>
          <w:szCs w:val="24"/>
        </w:rPr>
        <w:t xml:space="preserve"> </w:t>
      </w:r>
    </w:p>
    <w:p w14:paraId="7BFBD99A" w14:textId="77777777" w:rsidR="00810C4D" w:rsidRPr="00810C4D" w:rsidRDefault="00810C4D" w:rsidP="00810C4D">
      <w:pPr>
        <w:pStyle w:val="ListParagraph"/>
        <w:ind w:left="709"/>
        <w:rPr>
          <w:rFonts w:ascii="Arial" w:hAnsi="Arial" w:cs="Arial"/>
          <w:sz w:val="24"/>
          <w:szCs w:val="24"/>
        </w:rPr>
      </w:pPr>
    </w:p>
    <w:p w14:paraId="26DEAFCB" w14:textId="27787D3F" w:rsidR="00630779" w:rsidRDefault="00F17F2C" w:rsidP="00630779">
      <w:pPr>
        <w:pStyle w:val="ListParagraph"/>
        <w:numPr>
          <w:ilvl w:val="1"/>
          <w:numId w:val="14"/>
        </w:numPr>
        <w:ind w:left="709"/>
        <w:rPr>
          <w:rFonts w:ascii="Arial" w:hAnsi="Arial" w:cs="Arial"/>
          <w:sz w:val="24"/>
          <w:szCs w:val="24"/>
        </w:rPr>
      </w:pPr>
      <w:r w:rsidRPr="50904E2A">
        <w:rPr>
          <w:rFonts w:ascii="Arial" w:hAnsi="Arial" w:cs="Arial"/>
          <w:b/>
          <w:bCs/>
          <w:sz w:val="24"/>
          <w:szCs w:val="24"/>
        </w:rPr>
        <w:t xml:space="preserve">Minimising </w:t>
      </w:r>
      <w:r w:rsidR="00143F6A" w:rsidRPr="50904E2A">
        <w:rPr>
          <w:rFonts w:ascii="Arial" w:hAnsi="Arial" w:cs="Arial"/>
          <w:b/>
          <w:bCs/>
          <w:sz w:val="24"/>
          <w:szCs w:val="24"/>
        </w:rPr>
        <w:t>Impacts</w:t>
      </w:r>
      <w:r w:rsidR="00143F6A" w:rsidRPr="50904E2A">
        <w:rPr>
          <w:rFonts w:ascii="Arial" w:hAnsi="Arial" w:cs="Arial"/>
          <w:sz w:val="24"/>
          <w:szCs w:val="24"/>
        </w:rPr>
        <w:t xml:space="preserve">: </w:t>
      </w:r>
      <w:r w:rsidR="009539FA" w:rsidRPr="50904E2A">
        <w:rPr>
          <w:rFonts w:ascii="Arial" w:hAnsi="Arial" w:cs="Arial"/>
          <w:sz w:val="24"/>
          <w:szCs w:val="24"/>
        </w:rPr>
        <w:t xml:space="preserve">The Sustainability Impact Assessment </w:t>
      </w:r>
      <w:r w:rsidR="00310ECA" w:rsidRPr="50904E2A">
        <w:rPr>
          <w:rFonts w:ascii="Arial" w:hAnsi="Arial" w:cs="Arial"/>
          <w:sz w:val="24"/>
          <w:szCs w:val="24"/>
        </w:rPr>
        <w:t xml:space="preserve">(SIA) </w:t>
      </w:r>
      <w:r w:rsidR="009539FA" w:rsidRPr="50904E2A">
        <w:rPr>
          <w:rFonts w:ascii="Arial" w:hAnsi="Arial" w:cs="Arial"/>
          <w:sz w:val="24"/>
          <w:szCs w:val="24"/>
        </w:rPr>
        <w:t xml:space="preserve">process allows us to </w:t>
      </w:r>
      <w:r w:rsidRPr="50904E2A">
        <w:rPr>
          <w:rFonts w:ascii="Arial" w:hAnsi="Arial" w:cs="Arial"/>
          <w:sz w:val="24"/>
          <w:szCs w:val="24"/>
        </w:rPr>
        <w:t>as</w:t>
      </w:r>
      <w:r w:rsidR="009539FA" w:rsidRPr="50904E2A">
        <w:rPr>
          <w:rFonts w:ascii="Arial" w:hAnsi="Arial" w:cs="Arial"/>
          <w:sz w:val="24"/>
          <w:szCs w:val="24"/>
        </w:rPr>
        <w:t xml:space="preserve">sess the impacts of Council purchase, projects and policies on the environment, early enough that we can make changes. An SIA should be carried out by all staff introducing a new project or policy, making a significant change to an existing policy or making a purchase for goods or services over £25k. </w:t>
      </w:r>
      <w:r w:rsidR="00310ECA" w:rsidRPr="50904E2A">
        <w:rPr>
          <w:rFonts w:ascii="Arial" w:hAnsi="Arial" w:cs="Arial"/>
          <w:sz w:val="24"/>
          <w:szCs w:val="24"/>
        </w:rPr>
        <w:t xml:space="preserve">A requirement for a SIA has been incorporated into the </w:t>
      </w:r>
      <w:r w:rsidR="007E5E0A" w:rsidRPr="50904E2A">
        <w:rPr>
          <w:rFonts w:ascii="Arial" w:hAnsi="Arial" w:cs="Arial"/>
          <w:sz w:val="24"/>
          <w:szCs w:val="24"/>
        </w:rPr>
        <w:t>Council</w:t>
      </w:r>
      <w:r w:rsidR="050ED485" w:rsidRPr="50904E2A">
        <w:rPr>
          <w:rFonts w:ascii="Arial" w:hAnsi="Arial" w:cs="Arial"/>
          <w:sz w:val="24"/>
          <w:szCs w:val="24"/>
        </w:rPr>
        <w:t>’</w:t>
      </w:r>
      <w:r w:rsidR="007E5E0A" w:rsidRPr="50904E2A">
        <w:rPr>
          <w:rFonts w:ascii="Arial" w:hAnsi="Arial" w:cs="Arial"/>
          <w:sz w:val="24"/>
          <w:szCs w:val="24"/>
        </w:rPr>
        <w:t xml:space="preserve">s </w:t>
      </w:r>
      <w:r w:rsidR="009539FA" w:rsidRPr="50904E2A">
        <w:rPr>
          <w:rFonts w:ascii="Arial" w:hAnsi="Arial" w:cs="Arial"/>
          <w:sz w:val="24"/>
          <w:szCs w:val="24"/>
        </w:rPr>
        <w:t>procurement process</w:t>
      </w:r>
      <w:r w:rsidR="00310ECA" w:rsidRPr="50904E2A">
        <w:rPr>
          <w:rFonts w:ascii="Arial" w:hAnsi="Arial" w:cs="Arial"/>
          <w:sz w:val="24"/>
          <w:szCs w:val="24"/>
        </w:rPr>
        <w:t xml:space="preserve"> which means many more are being completed. T</w:t>
      </w:r>
      <w:r w:rsidR="009539FA" w:rsidRPr="50904E2A">
        <w:rPr>
          <w:rFonts w:ascii="Arial" w:hAnsi="Arial" w:cs="Arial"/>
          <w:sz w:val="24"/>
          <w:szCs w:val="24"/>
        </w:rPr>
        <w:t xml:space="preserve">he SIA process requires the Sustainability Projects Officer to </w:t>
      </w:r>
      <w:r w:rsidR="00310ECA" w:rsidRPr="50904E2A">
        <w:rPr>
          <w:rFonts w:ascii="Arial" w:hAnsi="Arial" w:cs="Arial"/>
          <w:sz w:val="24"/>
          <w:szCs w:val="24"/>
        </w:rPr>
        <w:t xml:space="preserve">provide input to ensure all reasonable steps are being taken to minimise impacts and maximise opportunities. </w:t>
      </w:r>
      <w:r w:rsidR="00F85A39" w:rsidRPr="50904E2A">
        <w:rPr>
          <w:rFonts w:ascii="Arial" w:hAnsi="Arial" w:cs="Arial"/>
          <w:sz w:val="24"/>
          <w:szCs w:val="24"/>
        </w:rPr>
        <w:t xml:space="preserve">Since its introduction </w:t>
      </w:r>
      <w:r w:rsidR="001026C5" w:rsidRPr="50904E2A">
        <w:rPr>
          <w:rFonts w:ascii="Arial" w:hAnsi="Arial" w:cs="Arial"/>
          <w:sz w:val="24"/>
          <w:szCs w:val="24"/>
        </w:rPr>
        <w:t>9</w:t>
      </w:r>
      <w:r w:rsidR="000E34EE" w:rsidRPr="50904E2A">
        <w:rPr>
          <w:rFonts w:ascii="Arial" w:hAnsi="Arial" w:cs="Arial"/>
          <w:sz w:val="24"/>
          <w:szCs w:val="24"/>
        </w:rPr>
        <w:t xml:space="preserve">3 </w:t>
      </w:r>
      <w:r w:rsidR="00F85A39" w:rsidRPr="50904E2A">
        <w:rPr>
          <w:rFonts w:ascii="Arial" w:hAnsi="Arial" w:cs="Arial"/>
          <w:sz w:val="24"/>
          <w:szCs w:val="24"/>
        </w:rPr>
        <w:t xml:space="preserve">SIAs have been completed across the Council. </w:t>
      </w:r>
      <w:r w:rsidR="00666729" w:rsidRPr="50904E2A">
        <w:rPr>
          <w:rFonts w:ascii="Arial" w:hAnsi="Arial" w:cs="Arial"/>
          <w:sz w:val="24"/>
          <w:szCs w:val="24"/>
        </w:rPr>
        <w:t xml:space="preserve">In 2025 this process will be reviewed to explore if there is potential for further improvement. </w:t>
      </w:r>
    </w:p>
    <w:p w14:paraId="480ABBF6" w14:textId="77777777" w:rsidR="00630779" w:rsidRPr="00630779" w:rsidRDefault="00630779" w:rsidP="00630779">
      <w:pPr>
        <w:pStyle w:val="ListParagraph"/>
        <w:rPr>
          <w:rFonts w:ascii="Arial" w:hAnsi="Arial" w:cs="Arial"/>
          <w:sz w:val="24"/>
          <w:szCs w:val="24"/>
        </w:rPr>
      </w:pPr>
    </w:p>
    <w:p w14:paraId="5A37117E" w14:textId="766B1C1C" w:rsidR="00630779" w:rsidRPr="00F81E2B" w:rsidRDefault="00630779" w:rsidP="00630779">
      <w:pPr>
        <w:pStyle w:val="ListParagraph"/>
        <w:numPr>
          <w:ilvl w:val="1"/>
          <w:numId w:val="14"/>
        </w:numPr>
        <w:ind w:left="709"/>
        <w:rPr>
          <w:rFonts w:ascii="Arial" w:hAnsi="Arial" w:cs="Arial"/>
          <w:sz w:val="24"/>
          <w:szCs w:val="24"/>
        </w:rPr>
      </w:pPr>
      <w:r w:rsidRPr="00F81E2B">
        <w:rPr>
          <w:rFonts w:ascii="Arial" w:hAnsi="Arial" w:cs="Arial"/>
          <w:b/>
          <w:bCs/>
          <w:sz w:val="24"/>
          <w:szCs w:val="24"/>
        </w:rPr>
        <w:t>Climate Adaptation:</w:t>
      </w:r>
      <w:r w:rsidRPr="00F81E2B">
        <w:rPr>
          <w:rFonts w:ascii="Arial" w:hAnsi="Arial" w:cs="Arial"/>
          <w:sz w:val="24"/>
          <w:szCs w:val="24"/>
        </w:rPr>
        <w:t xml:space="preserve"> A Climate Risk Register has been produced and is reviewed annually.  The risks have been integrated within the Corporate and Directorate Risk Registers to ensure that everyone is aware </w:t>
      </w:r>
      <w:r w:rsidR="00755368" w:rsidRPr="00F81E2B">
        <w:rPr>
          <w:rFonts w:ascii="Arial" w:hAnsi="Arial" w:cs="Arial"/>
          <w:sz w:val="24"/>
          <w:szCs w:val="24"/>
        </w:rPr>
        <w:t>of and</w:t>
      </w:r>
      <w:r w:rsidRPr="00F81E2B">
        <w:rPr>
          <w:rFonts w:ascii="Arial" w:hAnsi="Arial" w:cs="Arial"/>
          <w:sz w:val="24"/>
          <w:szCs w:val="24"/>
        </w:rPr>
        <w:t xml:space="preserve"> addressing climate risks. There are 3 risks in the Corporate Register and 2 in each Directorate register. </w:t>
      </w:r>
      <w:r w:rsidR="002645B1" w:rsidRPr="00F81E2B">
        <w:rPr>
          <w:rFonts w:ascii="Arial" w:hAnsi="Arial" w:cs="Arial"/>
          <w:sz w:val="24"/>
          <w:szCs w:val="24"/>
        </w:rPr>
        <w:t xml:space="preserve">The risks were most recently reviewed in December </w:t>
      </w:r>
      <w:r w:rsidR="0076492D" w:rsidRPr="00F81E2B">
        <w:rPr>
          <w:rFonts w:ascii="Arial" w:hAnsi="Arial" w:cs="Arial"/>
          <w:sz w:val="24"/>
          <w:szCs w:val="24"/>
        </w:rPr>
        <w:t xml:space="preserve">to ensure we are </w:t>
      </w:r>
      <w:r w:rsidR="00755368" w:rsidRPr="00F81E2B">
        <w:rPr>
          <w:rFonts w:ascii="Arial" w:hAnsi="Arial" w:cs="Arial"/>
          <w:sz w:val="24"/>
          <w:szCs w:val="24"/>
        </w:rPr>
        <w:t>considering</w:t>
      </w:r>
      <w:r w:rsidR="0076492D" w:rsidRPr="00F81E2B">
        <w:rPr>
          <w:rFonts w:ascii="Arial" w:hAnsi="Arial" w:cs="Arial"/>
          <w:sz w:val="24"/>
          <w:szCs w:val="24"/>
        </w:rPr>
        <w:t xml:space="preserve"> all possible risks </w:t>
      </w:r>
      <w:r w:rsidR="00F81E2B" w:rsidRPr="00F81E2B">
        <w:rPr>
          <w:rFonts w:ascii="Arial" w:hAnsi="Arial" w:cs="Arial"/>
          <w:sz w:val="24"/>
          <w:szCs w:val="24"/>
        </w:rPr>
        <w:t xml:space="preserve">that are within our control to mitigate, by comparing to risk registers produced by </w:t>
      </w:r>
      <w:r w:rsidR="0076492D" w:rsidRPr="00F81E2B">
        <w:rPr>
          <w:rFonts w:ascii="Arial" w:hAnsi="Arial" w:cs="Arial"/>
          <w:sz w:val="24"/>
          <w:szCs w:val="24"/>
        </w:rPr>
        <w:t xml:space="preserve">other </w:t>
      </w:r>
      <w:r w:rsidR="0076492D" w:rsidRPr="00F81E2B">
        <w:rPr>
          <w:rFonts w:ascii="Arial" w:hAnsi="Arial" w:cs="Arial"/>
          <w:sz w:val="24"/>
          <w:szCs w:val="24"/>
        </w:rPr>
        <w:lastRenderedPageBreak/>
        <w:t>Hertfordshire authorities</w:t>
      </w:r>
      <w:r w:rsidR="00F81E2B" w:rsidRPr="00F81E2B">
        <w:rPr>
          <w:rFonts w:ascii="Arial" w:hAnsi="Arial" w:cs="Arial"/>
          <w:sz w:val="24"/>
          <w:szCs w:val="24"/>
        </w:rPr>
        <w:t xml:space="preserve">. The updated risk registers will go to Senior Leadership Team (SLT) for approval in early 2025. </w:t>
      </w:r>
    </w:p>
    <w:p w14:paraId="1E513154" w14:textId="77777777" w:rsidR="00B60053" w:rsidRPr="00B60053" w:rsidRDefault="00B60053" w:rsidP="00B60053">
      <w:pPr>
        <w:pStyle w:val="ListParagraph"/>
        <w:ind w:left="709"/>
        <w:rPr>
          <w:rFonts w:ascii="Arial" w:hAnsi="Arial" w:cs="Arial"/>
          <w:sz w:val="24"/>
          <w:szCs w:val="24"/>
        </w:rPr>
      </w:pPr>
    </w:p>
    <w:p w14:paraId="2B35783D" w14:textId="3322F14A" w:rsidR="00367E82" w:rsidRDefault="00143F6A" w:rsidP="00367E82">
      <w:pPr>
        <w:pStyle w:val="ListParagraph"/>
        <w:numPr>
          <w:ilvl w:val="1"/>
          <w:numId w:val="14"/>
        </w:numPr>
        <w:ind w:left="709"/>
        <w:rPr>
          <w:rFonts w:ascii="Arial" w:hAnsi="Arial" w:cs="Arial"/>
          <w:sz w:val="24"/>
          <w:szCs w:val="24"/>
        </w:rPr>
      </w:pPr>
      <w:r w:rsidRPr="00B60053">
        <w:rPr>
          <w:rFonts w:ascii="Arial" w:hAnsi="Arial" w:cs="Arial"/>
          <w:b/>
          <w:bCs/>
          <w:sz w:val="24"/>
          <w:szCs w:val="24"/>
        </w:rPr>
        <w:t>Training:</w:t>
      </w:r>
      <w:r w:rsidRPr="00B60053">
        <w:rPr>
          <w:rFonts w:ascii="Arial" w:hAnsi="Arial" w:cs="Arial"/>
          <w:sz w:val="24"/>
          <w:szCs w:val="24"/>
        </w:rPr>
        <w:t xml:space="preserve"> </w:t>
      </w:r>
      <w:r w:rsidR="009539FA" w:rsidRPr="00B60053">
        <w:rPr>
          <w:rFonts w:ascii="Arial" w:hAnsi="Arial" w:cs="Arial"/>
          <w:sz w:val="24"/>
          <w:szCs w:val="24"/>
        </w:rPr>
        <w:t xml:space="preserve">All staff are required to undertake an annual e-learning module on sustainability. A Climate Change eLearning module </w:t>
      </w:r>
      <w:r w:rsidR="00067D40" w:rsidRPr="00B60053">
        <w:rPr>
          <w:rFonts w:ascii="Arial" w:hAnsi="Arial" w:cs="Arial"/>
          <w:sz w:val="24"/>
          <w:szCs w:val="24"/>
        </w:rPr>
        <w:t>was developed a few years ago</w:t>
      </w:r>
      <w:r w:rsidR="00DB0267">
        <w:rPr>
          <w:rFonts w:ascii="Arial" w:hAnsi="Arial" w:cs="Arial"/>
          <w:sz w:val="24"/>
          <w:szCs w:val="24"/>
        </w:rPr>
        <w:t xml:space="preserve"> but not made mandatory. This is now being </w:t>
      </w:r>
      <w:r w:rsidR="0035464F">
        <w:rPr>
          <w:rFonts w:ascii="Arial" w:hAnsi="Arial" w:cs="Arial"/>
          <w:sz w:val="24"/>
          <w:szCs w:val="24"/>
        </w:rPr>
        <w:t xml:space="preserve">revised and transferred to the new eLearning system to cover the </w:t>
      </w:r>
      <w:r w:rsidR="00067D40" w:rsidRPr="00B60053">
        <w:rPr>
          <w:rFonts w:ascii="Arial" w:hAnsi="Arial" w:cs="Arial"/>
          <w:sz w:val="24"/>
          <w:szCs w:val="24"/>
        </w:rPr>
        <w:t>key concepts of carbon</w:t>
      </w:r>
      <w:r w:rsidR="004D28FC" w:rsidRPr="00B60053">
        <w:rPr>
          <w:rFonts w:ascii="Arial" w:hAnsi="Arial" w:cs="Arial"/>
          <w:sz w:val="24"/>
          <w:szCs w:val="24"/>
        </w:rPr>
        <w:t xml:space="preserve"> </w:t>
      </w:r>
      <w:r w:rsidR="00067D40" w:rsidRPr="00B60053">
        <w:rPr>
          <w:rFonts w:ascii="Arial" w:hAnsi="Arial" w:cs="Arial"/>
          <w:sz w:val="24"/>
          <w:szCs w:val="24"/>
        </w:rPr>
        <w:t>literacy</w:t>
      </w:r>
      <w:r w:rsidR="0035464F">
        <w:rPr>
          <w:rFonts w:ascii="Arial" w:hAnsi="Arial" w:cs="Arial"/>
          <w:sz w:val="24"/>
          <w:szCs w:val="24"/>
        </w:rPr>
        <w:t xml:space="preserve">. It will </w:t>
      </w:r>
      <w:r w:rsidR="00067D40" w:rsidRPr="00B60053">
        <w:rPr>
          <w:rFonts w:ascii="Arial" w:hAnsi="Arial" w:cs="Arial"/>
          <w:sz w:val="24"/>
          <w:szCs w:val="24"/>
        </w:rPr>
        <w:t xml:space="preserve">be rolled out </w:t>
      </w:r>
      <w:r w:rsidR="00A10675">
        <w:rPr>
          <w:rFonts w:ascii="Arial" w:hAnsi="Arial" w:cs="Arial"/>
          <w:sz w:val="24"/>
          <w:szCs w:val="24"/>
        </w:rPr>
        <w:t xml:space="preserve">in early 2025 </w:t>
      </w:r>
      <w:r w:rsidR="00067D40" w:rsidRPr="00B60053">
        <w:rPr>
          <w:rFonts w:ascii="Arial" w:hAnsi="Arial" w:cs="Arial"/>
          <w:sz w:val="24"/>
          <w:szCs w:val="24"/>
        </w:rPr>
        <w:t>for all staff to complete at least once. C</w:t>
      </w:r>
      <w:r w:rsidR="009539FA" w:rsidRPr="00B60053">
        <w:rPr>
          <w:rFonts w:ascii="Arial" w:hAnsi="Arial" w:cs="Arial"/>
          <w:sz w:val="24"/>
          <w:szCs w:val="24"/>
        </w:rPr>
        <w:t>ouncillors will be provided with an in-person climate change training</w:t>
      </w:r>
      <w:r w:rsidR="00C12782" w:rsidRPr="00B60053">
        <w:rPr>
          <w:rFonts w:ascii="Arial" w:hAnsi="Arial" w:cs="Arial"/>
          <w:sz w:val="24"/>
          <w:szCs w:val="24"/>
        </w:rPr>
        <w:t xml:space="preserve"> and/or recording</w:t>
      </w:r>
      <w:r w:rsidR="009539FA" w:rsidRPr="00B60053">
        <w:rPr>
          <w:rFonts w:ascii="Arial" w:hAnsi="Arial" w:cs="Arial"/>
          <w:sz w:val="24"/>
          <w:szCs w:val="24"/>
        </w:rPr>
        <w:t xml:space="preserve">. </w:t>
      </w:r>
      <w:r w:rsidR="00DB0267">
        <w:rPr>
          <w:rFonts w:ascii="Arial" w:hAnsi="Arial" w:cs="Arial"/>
          <w:sz w:val="24"/>
          <w:szCs w:val="24"/>
        </w:rPr>
        <w:t xml:space="preserve">Planning staff have been invited to take part in a Planning for Climate Change training run by Herts Growth Board in January 2025. </w:t>
      </w:r>
      <w:r w:rsidR="008B297A">
        <w:rPr>
          <w:rFonts w:ascii="Arial" w:hAnsi="Arial" w:cs="Arial"/>
          <w:sz w:val="24"/>
          <w:szCs w:val="24"/>
        </w:rPr>
        <w:t>Councillors and s</w:t>
      </w:r>
      <w:r w:rsidR="00DB0267">
        <w:rPr>
          <w:rFonts w:ascii="Arial" w:hAnsi="Arial" w:cs="Arial"/>
          <w:sz w:val="24"/>
          <w:szCs w:val="24"/>
        </w:rPr>
        <w:t xml:space="preserve">enior Officers have been invited to take part in a Climate Literacy Training offered by </w:t>
      </w:r>
      <w:r w:rsidR="00A10675">
        <w:rPr>
          <w:rFonts w:ascii="Arial" w:hAnsi="Arial" w:cs="Arial"/>
          <w:sz w:val="24"/>
          <w:szCs w:val="24"/>
        </w:rPr>
        <w:t xml:space="preserve">the </w:t>
      </w:r>
      <w:r w:rsidR="00DB0267">
        <w:rPr>
          <w:rFonts w:ascii="Arial" w:hAnsi="Arial" w:cs="Arial"/>
          <w:sz w:val="24"/>
          <w:szCs w:val="24"/>
        </w:rPr>
        <w:t>Lo</w:t>
      </w:r>
      <w:r w:rsidR="00A10675">
        <w:rPr>
          <w:rFonts w:ascii="Arial" w:hAnsi="Arial" w:cs="Arial"/>
          <w:sz w:val="24"/>
          <w:szCs w:val="24"/>
        </w:rPr>
        <w:t>c</w:t>
      </w:r>
      <w:r w:rsidR="00DB0267">
        <w:rPr>
          <w:rFonts w:ascii="Arial" w:hAnsi="Arial" w:cs="Arial"/>
          <w:sz w:val="24"/>
          <w:szCs w:val="24"/>
        </w:rPr>
        <w:t xml:space="preserve">al Government Association in </w:t>
      </w:r>
      <w:r w:rsidR="008B297A">
        <w:rPr>
          <w:rFonts w:ascii="Arial" w:hAnsi="Arial" w:cs="Arial"/>
          <w:sz w:val="24"/>
          <w:szCs w:val="24"/>
        </w:rPr>
        <w:t xml:space="preserve">Spring 2025. </w:t>
      </w:r>
      <w:r w:rsidR="009539FA" w:rsidRPr="00B60053">
        <w:rPr>
          <w:rFonts w:ascii="Arial" w:hAnsi="Arial" w:cs="Arial"/>
          <w:sz w:val="24"/>
          <w:szCs w:val="24"/>
        </w:rPr>
        <w:t>Once the Local Plan has been produced, we will also provide training to the Planning Teams t</w:t>
      </w:r>
      <w:r w:rsidR="00AB7AE0" w:rsidRPr="00B60053">
        <w:rPr>
          <w:rFonts w:ascii="Arial" w:hAnsi="Arial" w:cs="Arial"/>
          <w:sz w:val="24"/>
          <w:szCs w:val="24"/>
        </w:rPr>
        <w:t>o</w:t>
      </w:r>
      <w:r w:rsidR="009539FA" w:rsidRPr="00B60053">
        <w:rPr>
          <w:rFonts w:ascii="Arial" w:hAnsi="Arial" w:cs="Arial"/>
          <w:sz w:val="24"/>
          <w:szCs w:val="24"/>
        </w:rPr>
        <w:t xml:space="preserve"> ensure they are equipped with the skills to assess applications and installations. </w:t>
      </w:r>
    </w:p>
    <w:p w14:paraId="3D528584" w14:textId="77777777" w:rsidR="00367E82" w:rsidRPr="00367E82" w:rsidRDefault="00367E82" w:rsidP="00367E82">
      <w:pPr>
        <w:pStyle w:val="ListParagraph"/>
        <w:rPr>
          <w:rFonts w:ascii="Arial" w:hAnsi="Arial" w:cs="Arial"/>
          <w:b/>
          <w:bCs/>
          <w:sz w:val="24"/>
          <w:szCs w:val="24"/>
        </w:rPr>
      </w:pPr>
    </w:p>
    <w:p w14:paraId="7DF116A6" w14:textId="6717634B" w:rsidR="00537009" w:rsidRDefault="008F420A">
      <w:pPr>
        <w:pStyle w:val="ListParagraph"/>
        <w:numPr>
          <w:ilvl w:val="1"/>
          <w:numId w:val="14"/>
        </w:numPr>
        <w:ind w:left="709"/>
        <w:rPr>
          <w:rFonts w:ascii="Arial" w:hAnsi="Arial" w:cs="Arial"/>
          <w:sz w:val="24"/>
          <w:szCs w:val="24"/>
        </w:rPr>
      </w:pPr>
      <w:r w:rsidRPr="50904E2A">
        <w:rPr>
          <w:rFonts w:ascii="Arial" w:hAnsi="Arial" w:cs="Arial"/>
          <w:b/>
          <w:bCs/>
          <w:sz w:val="24"/>
          <w:szCs w:val="24"/>
        </w:rPr>
        <w:t>Staff Engagement:</w:t>
      </w:r>
      <w:r w:rsidRPr="50904E2A">
        <w:rPr>
          <w:rFonts w:ascii="Arial" w:hAnsi="Arial" w:cs="Arial"/>
          <w:sz w:val="24"/>
          <w:szCs w:val="24"/>
        </w:rPr>
        <w:t xml:space="preserve"> </w:t>
      </w:r>
      <w:r w:rsidR="006948F4" w:rsidRPr="50904E2A">
        <w:rPr>
          <w:rFonts w:ascii="Arial" w:hAnsi="Arial" w:cs="Arial"/>
          <w:sz w:val="24"/>
          <w:szCs w:val="24"/>
        </w:rPr>
        <w:t xml:space="preserve">Progress towards the SCCS was covered in the December 2024 Staff briefing and Directorate Briefings in </w:t>
      </w:r>
      <w:r w:rsidR="00D60BE1" w:rsidRPr="50904E2A">
        <w:rPr>
          <w:rFonts w:ascii="Arial" w:hAnsi="Arial" w:cs="Arial"/>
          <w:sz w:val="24"/>
          <w:szCs w:val="24"/>
        </w:rPr>
        <w:t>July</w:t>
      </w:r>
      <w:r w:rsidR="006948F4" w:rsidRPr="50904E2A">
        <w:rPr>
          <w:rFonts w:ascii="Arial" w:hAnsi="Arial" w:cs="Arial"/>
          <w:sz w:val="24"/>
          <w:szCs w:val="24"/>
        </w:rPr>
        <w:t xml:space="preserve"> and </w:t>
      </w:r>
      <w:r w:rsidR="003B2917" w:rsidRPr="50904E2A">
        <w:rPr>
          <w:rFonts w:ascii="Arial" w:hAnsi="Arial" w:cs="Arial"/>
          <w:sz w:val="24"/>
          <w:szCs w:val="24"/>
        </w:rPr>
        <w:t>November</w:t>
      </w:r>
      <w:r w:rsidR="006948F4" w:rsidRPr="50904E2A">
        <w:rPr>
          <w:rFonts w:ascii="Arial" w:hAnsi="Arial" w:cs="Arial"/>
          <w:sz w:val="24"/>
          <w:szCs w:val="24"/>
        </w:rPr>
        <w:t xml:space="preserve"> 2024 highlighted </w:t>
      </w:r>
      <w:r w:rsidR="00D81F07" w:rsidRPr="50904E2A">
        <w:rPr>
          <w:rFonts w:ascii="Arial" w:hAnsi="Arial" w:cs="Arial"/>
          <w:sz w:val="24"/>
          <w:szCs w:val="24"/>
        </w:rPr>
        <w:t>environmental issues and</w:t>
      </w:r>
      <w:r w:rsidR="00D60BE1" w:rsidRPr="50904E2A">
        <w:rPr>
          <w:rFonts w:ascii="Arial" w:hAnsi="Arial" w:cs="Arial"/>
          <w:sz w:val="24"/>
          <w:szCs w:val="24"/>
        </w:rPr>
        <w:t xml:space="preserve"> the</w:t>
      </w:r>
      <w:r w:rsidR="00D81F07" w:rsidRPr="50904E2A">
        <w:rPr>
          <w:rFonts w:ascii="Arial" w:hAnsi="Arial" w:cs="Arial"/>
          <w:sz w:val="24"/>
          <w:szCs w:val="24"/>
        </w:rPr>
        <w:t xml:space="preserve"> work taking place in the Council</w:t>
      </w:r>
      <w:r w:rsidR="00D60BE1" w:rsidRPr="50904E2A">
        <w:rPr>
          <w:rFonts w:ascii="Arial" w:hAnsi="Arial" w:cs="Arial"/>
          <w:sz w:val="24"/>
          <w:szCs w:val="24"/>
        </w:rPr>
        <w:t xml:space="preserve"> to minimise impacts</w:t>
      </w:r>
      <w:r w:rsidR="00D81F07" w:rsidRPr="50904E2A">
        <w:rPr>
          <w:rFonts w:ascii="Arial" w:hAnsi="Arial" w:cs="Arial"/>
          <w:sz w:val="24"/>
          <w:szCs w:val="24"/>
        </w:rPr>
        <w:t xml:space="preserve">. </w:t>
      </w:r>
      <w:r w:rsidR="006948F4" w:rsidRPr="50904E2A">
        <w:rPr>
          <w:rFonts w:ascii="Arial" w:hAnsi="Arial" w:cs="Arial"/>
          <w:sz w:val="24"/>
          <w:szCs w:val="24"/>
        </w:rPr>
        <w:t>Sta</w:t>
      </w:r>
      <w:r w:rsidR="00D81F07" w:rsidRPr="50904E2A">
        <w:rPr>
          <w:rFonts w:ascii="Arial" w:hAnsi="Arial" w:cs="Arial"/>
          <w:sz w:val="24"/>
          <w:szCs w:val="24"/>
        </w:rPr>
        <w:t>f</w:t>
      </w:r>
      <w:r w:rsidR="006948F4" w:rsidRPr="50904E2A">
        <w:rPr>
          <w:rFonts w:ascii="Arial" w:hAnsi="Arial" w:cs="Arial"/>
          <w:sz w:val="24"/>
          <w:szCs w:val="24"/>
        </w:rPr>
        <w:t>f are also engaged via new Working Groups</w:t>
      </w:r>
      <w:r w:rsidR="00D81F07" w:rsidRPr="50904E2A">
        <w:rPr>
          <w:rFonts w:ascii="Arial" w:hAnsi="Arial" w:cs="Arial"/>
          <w:sz w:val="24"/>
          <w:szCs w:val="24"/>
        </w:rPr>
        <w:t xml:space="preserve">, </w:t>
      </w:r>
      <w:r w:rsidRPr="50904E2A">
        <w:rPr>
          <w:rFonts w:ascii="Arial" w:hAnsi="Arial" w:cs="Arial"/>
          <w:sz w:val="24"/>
          <w:szCs w:val="24"/>
        </w:rPr>
        <w:t>Performance Conversations</w:t>
      </w:r>
      <w:r w:rsidR="00D81F07" w:rsidRPr="50904E2A">
        <w:rPr>
          <w:rFonts w:ascii="Arial" w:hAnsi="Arial" w:cs="Arial"/>
          <w:sz w:val="24"/>
          <w:szCs w:val="24"/>
        </w:rPr>
        <w:t xml:space="preserve"> and through the online staff discussion portal</w:t>
      </w:r>
      <w:r w:rsidR="006948F4" w:rsidRPr="50904E2A">
        <w:rPr>
          <w:rFonts w:ascii="Arial" w:hAnsi="Arial" w:cs="Arial"/>
          <w:sz w:val="24"/>
          <w:szCs w:val="24"/>
        </w:rPr>
        <w:t>.</w:t>
      </w:r>
      <w:r w:rsidR="00D81F07" w:rsidRPr="50904E2A">
        <w:rPr>
          <w:rFonts w:ascii="Arial" w:hAnsi="Arial" w:cs="Arial"/>
          <w:sz w:val="24"/>
          <w:szCs w:val="24"/>
        </w:rPr>
        <w:t xml:space="preserve"> </w:t>
      </w:r>
      <w:r w:rsidRPr="50904E2A">
        <w:rPr>
          <w:rFonts w:ascii="Arial" w:hAnsi="Arial" w:cs="Arial"/>
          <w:sz w:val="24"/>
          <w:szCs w:val="24"/>
        </w:rPr>
        <w:t>From January 2025 we have included a new category within the Staff Awards for ‘Making green changes at work’.</w:t>
      </w:r>
      <w:r w:rsidR="00D81F07" w:rsidRPr="50904E2A">
        <w:rPr>
          <w:rFonts w:ascii="Arial" w:hAnsi="Arial" w:cs="Arial"/>
          <w:sz w:val="24"/>
          <w:szCs w:val="24"/>
        </w:rPr>
        <w:t xml:space="preserve"> </w:t>
      </w:r>
    </w:p>
    <w:p w14:paraId="7F3E5EFD" w14:textId="77777777" w:rsidR="003818C4" w:rsidRPr="003818C4" w:rsidRDefault="003818C4" w:rsidP="003818C4">
      <w:pPr>
        <w:pStyle w:val="ListParagraph"/>
        <w:rPr>
          <w:rFonts w:ascii="Arial" w:hAnsi="Arial" w:cs="Arial"/>
          <w:sz w:val="24"/>
          <w:szCs w:val="24"/>
        </w:rPr>
      </w:pPr>
    </w:p>
    <w:p w14:paraId="551DDB97" w14:textId="3586582A" w:rsidR="00DF721B" w:rsidRPr="00537009" w:rsidRDefault="00537009" w:rsidP="00DF721B">
      <w:pPr>
        <w:pStyle w:val="ListParagraph"/>
        <w:numPr>
          <w:ilvl w:val="1"/>
          <w:numId w:val="14"/>
        </w:numPr>
        <w:ind w:left="709"/>
        <w:rPr>
          <w:rFonts w:ascii="Arial" w:hAnsi="Arial" w:cs="Arial"/>
          <w:sz w:val="24"/>
          <w:szCs w:val="24"/>
        </w:rPr>
      </w:pPr>
      <w:r w:rsidRPr="00537009">
        <w:rPr>
          <w:rFonts w:ascii="Arial" w:eastAsia="Times New Roman" w:hAnsi="Arial" w:cs="Arial"/>
          <w:color w:val="000000"/>
          <w:kern w:val="0"/>
          <w:sz w:val="24"/>
          <w:szCs w:val="24"/>
          <w:lang w:eastAsia="en-GB"/>
          <w14:ligatures w14:val="none"/>
        </w:rPr>
        <w:t>A new iTrent system is being implemented in Spring 2025 and will include an option for managers and staff to select an objective related to sustainability and climate as part of the objective setting exercise. Guidance will be provided in spring, for use during annual review conversations to encourage managers to ask staff what they can do to improve sustainability and reduce impacts.</w:t>
      </w:r>
    </w:p>
    <w:p w14:paraId="757E09C4" w14:textId="77777777" w:rsidR="00DF721B" w:rsidRPr="00B12371" w:rsidRDefault="00DF721B" w:rsidP="00DF721B">
      <w:pPr>
        <w:pStyle w:val="ListParagraph"/>
        <w:rPr>
          <w:rFonts w:ascii="Arial" w:hAnsi="Arial" w:cs="Arial"/>
          <w:sz w:val="24"/>
          <w:szCs w:val="24"/>
        </w:rPr>
      </w:pPr>
    </w:p>
    <w:p w14:paraId="7559CCD7" w14:textId="4008F8A7" w:rsidR="0030076C" w:rsidRPr="00B12371" w:rsidRDefault="00DF721B" w:rsidP="0030076C">
      <w:pPr>
        <w:pStyle w:val="ListParagraph"/>
        <w:numPr>
          <w:ilvl w:val="1"/>
          <w:numId w:val="14"/>
        </w:numPr>
        <w:ind w:left="709"/>
        <w:rPr>
          <w:rFonts w:ascii="Arial" w:hAnsi="Arial" w:cs="Arial"/>
          <w:sz w:val="24"/>
          <w:szCs w:val="24"/>
        </w:rPr>
      </w:pPr>
      <w:r w:rsidRPr="00B12371">
        <w:rPr>
          <w:rFonts w:ascii="Arial" w:hAnsi="Arial" w:cs="Arial"/>
          <w:b/>
          <w:bCs/>
          <w:sz w:val="24"/>
          <w:szCs w:val="24"/>
        </w:rPr>
        <w:t>Corporate Tenancies:</w:t>
      </w:r>
      <w:r w:rsidRPr="00B12371">
        <w:rPr>
          <w:rFonts w:ascii="Arial" w:hAnsi="Arial" w:cs="Arial"/>
          <w:sz w:val="24"/>
          <w:szCs w:val="24"/>
        </w:rPr>
        <w:t xml:space="preserve"> </w:t>
      </w:r>
      <w:r w:rsidR="00A16B9B" w:rsidRPr="00B12371">
        <w:rPr>
          <w:rFonts w:ascii="Arial" w:hAnsi="Arial" w:cs="Arial"/>
          <w:sz w:val="24"/>
          <w:szCs w:val="24"/>
        </w:rPr>
        <w:t xml:space="preserve">We have started researching what other </w:t>
      </w:r>
      <w:r w:rsidR="00A41333">
        <w:rPr>
          <w:rFonts w:ascii="Arial" w:hAnsi="Arial" w:cs="Arial"/>
          <w:sz w:val="24"/>
          <w:szCs w:val="24"/>
        </w:rPr>
        <w:t>c</w:t>
      </w:r>
      <w:r w:rsidR="00A41333" w:rsidRPr="00B12371">
        <w:rPr>
          <w:rFonts w:ascii="Arial" w:hAnsi="Arial" w:cs="Arial"/>
          <w:sz w:val="24"/>
          <w:szCs w:val="24"/>
        </w:rPr>
        <w:t xml:space="preserve">ouncils </w:t>
      </w:r>
      <w:r w:rsidR="00A16B9B" w:rsidRPr="00B12371">
        <w:rPr>
          <w:rFonts w:ascii="Arial" w:hAnsi="Arial" w:cs="Arial"/>
          <w:sz w:val="24"/>
          <w:szCs w:val="24"/>
        </w:rPr>
        <w:t xml:space="preserve">do in terms of including </w:t>
      </w:r>
      <w:r w:rsidRPr="00B12371">
        <w:rPr>
          <w:rFonts w:ascii="Arial" w:hAnsi="Arial" w:cs="Arial"/>
          <w:sz w:val="24"/>
          <w:szCs w:val="24"/>
        </w:rPr>
        <w:t xml:space="preserve">green clauses when the Council leases out a commercial property. </w:t>
      </w:r>
      <w:r w:rsidR="002532D7" w:rsidRPr="00B12371">
        <w:rPr>
          <w:rFonts w:ascii="Arial" w:hAnsi="Arial" w:cs="Arial"/>
          <w:sz w:val="24"/>
          <w:szCs w:val="24"/>
        </w:rPr>
        <w:t>Whilst it is not feasible to mandate reporting of energy consumption,</w:t>
      </w:r>
      <w:r w:rsidR="00A96660" w:rsidRPr="00B12371">
        <w:rPr>
          <w:rFonts w:ascii="Arial" w:hAnsi="Arial" w:cs="Arial"/>
          <w:sz w:val="24"/>
          <w:szCs w:val="24"/>
        </w:rPr>
        <w:t xml:space="preserve"> we may be able to set </w:t>
      </w:r>
      <w:r w:rsidR="00B12371">
        <w:rPr>
          <w:rFonts w:ascii="Arial" w:hAnsi="Arial" w:cs="Arial"/>
          <w:sz w:val="24"/>
          <w:szCs w:val="24"/>
        </w:rPr>
        <w:t xml:space="preserve">other expectations around sustainability, </w:t>
      </w:r>
    </w:p>
    <w:p w14:paraId="11143D88" w14:textId="77777777" w:rsidR="0030076C" w:rsidRPr="0030076C" w:rsidRDefault="0030076C" w:rsidP="0030076C">
      <w:pPr>
        <w:pStyle w:val="ListParagraph"/>
        <w:rPr>
          <w:rFonts w:ascii="Arial" w:hAnsi="Arial" w:cs="Arial"/>
          <w:b/>
          <w:bCs/>
          <w:sz w:val="24"/>
          <w:szCs w:val="24"/>
        </w:rPr>
      </w:pPr>
    </w:p>
    <w:p w14:paraId="12C8E644" w14:textId="218C8E97" w:rsidR="002A2C4D" w:rsidRPr="003C34B5" w:rsidRDefault="0093637A" w:rsidP="002A2C4D">
      <w:pPr>
        <w:pStyle w:val="ListParagraph"/>
        <w:numPr>
          <w:ilvl w:val="1"/>
          <w:numId w:val="14"/>
        </w:numPr>
        <w:ind w:left="709"/>
        <w:rPr>
          <w:rFonts w:ascii="Arial" w:hAnsi="Arial" w:cs="Arial"/>
          <w:sz w:val="24"/>
          <w:szCs w:val="24"/>
        </w:rPr>
      </w:pPr>
      <w:r w:rsidRPr="50904E2A">
        <w:rPr>
          <w:rFonts w:ascii="Arial" w:hAnsi="Arial" w:cs="Arial"/>
          <w:b/>
          <w:bCs/>
          <w:sz w:val="24"/>
          <w:szCs w:val="24"/>
        </w:rPr>
        <w:t xml:space="preserve">Emissions </w:t>
      </w:r>
      <w:r w:rsidR="00812C18" w:rsidRPr="50904E2A">
        <w:rPr>
          <w:rFonts w:ascii="Arial" w:hAnsi="Arial" w:cs="Arial"/>
          <w:b/>
          <w:bCs/>
          <w:sz w:val="24"/>
          <w:szCs w:val="24"/>
        </w:rPr>
        <w:t>Analysis</w:t>
      </w:r>
      <w:r w:rsidRPr="50904E2A">
        <w:rPr>
          <w:rFonts w:ascii="Arial" w:hAnsi="Arial" w:cs="Arial"/>
          <w:b/>
          <w:bCs/>
          <w:sz w:val="24"/>
          <w:szCs w:val="24"/>
        </w:rPr>
        <w:t xml:space="preserve">: </w:t>
      </w:r>
      <w:r w:rsidRPr="50904E2A">
        <w:rPr>
          <w:rFonts w:ascii="Arial" w:hAnsi="Arial" w:cs="Arial"/>
          <w:sz w:val="24"/>
          <w:szCs w:val="24"/>
        </w:rPr>
        <w:t>The Council</w:t>
      </w:r>
      <w:r w:rsidR="428B9CBA" w:rsidRPr="50904E2A">
        <w:rPr>
          <w:rFonts w:ascii="Arial" w:hAnsi="Arial" w:cs="Arial"/>
          <w:sz w:val="24"/>
          <w:szCs w:val="24"/>
        </w:rPr>
        <w:t>’</w:t>
      </w:r>
      <w:r w:rsidRPr="50904E2A">
        <w:rPr>
          <w:rFonts w:ascii="Arial" w:hAnsi="Arial" w:cs="Arial"/>
          <w:sz w:val="24"/>
          <w:szCs w:val="24"/>
        </w:rPr>
        <w:t xml:space="preserve">s corporate greenhouse gas emissions are analysed </w:t>
      </w:r>
      <w:r w:rsidR="006C3E04" w:rsidRPr="50904E2A">
        <w:rPr>
          <w:rFonts w:ascii="Arial" w:hAnsi="Arial" w:cs="Arial"/>
          <w:sz w:val="24"/>
          <w:szCs w:val="24"/>
        </w:rPr>
        <w:t xml:space="preserve">and published annually. </w:t>
      </w:r>
      <w:r w:rsidRPr="50904E2A">
        <w:rPr>
          <w:rFonts w:ascii="Arial" w:hAnsi="Arial" w:cs="Arial"/>
          <w:sz w:val="24"/>
          <w:szCs w:val="24"/>
        </w:rPr>
        <w:t>In the most recent year, a significant amount of off-contract energy use</w:t>
      </w:r>
      <w:r w:rsidR="00703991" w:rsidRPr="50904E2A">
        <w:rPr>
          <w:rFonts w:ascii="Arial" w:hAnsi="Arial" w:cs="Arial"/>
          <w:sz w:val="24"/>
          <w:szCs w:val="24"/>
        </w:rPr>
        <w:t xml:space="preserve">, not included to previous emissions </w:t>
      </w:r>
      <w:r w:rsidR="00E04CD6" w:rsidRPr="50904E2A">
        <w:rPr>
          <w:rFonts w:ascii="Arial" w:hAnsi="Arial" w:cs="Arial"/>
          <w:sz w:val="24"/>
          <w:szCs w:val="24"/>
        </w:rPr>
        <w:t xml:space="preserve">calculations, </w:t>
      </w:r>
      <w:r w:rsidR="00427121" w:rsidRPr="50904E2A">
        <w:rPr>
          <w:rFonts w:ascii="Arial" w:hAnsi="Arial" w:cs="Arial"/>
          <w:sz w:val="24"/>
          <w:szCs w:val="24"/>
        </w:rPr>
        <w:t xml:space="preserve">was </w:t>
      </w:r>
      <w:r w:rsidRPr="50904E2A">
        <w:rPr>
          <w:rFonts w:ascii="Arial" w:hAnsi="Arial" w:cs="Arial"/>
          <w:sz w:val="24"/>
          <w:szCs w:val="24"/>
        </w:rPr>
        <w:t xml:space="preserve">identified </w:t>
      </w:r>
      <w:r w:rsidR="00703991" w:rsidRPr="50904E2A">
        <w:rPr>
          <w:rFonts w:ascii="Arial" w:hAnsi="Arial" w:cs="Arial"/>
          <w:sz w:val="24"/>
          <w:szCs w:val="24"/>
        </w:rPr>
        <w:t xml:space="preserve">from </w:t>
      </w:r>
      <w:r w:rsidR="00812C18" w:rsidRPr="50904E2A">
        <w:rPr>
          <w:rFonts w:ascii="Arial" w:hAnsi="Arial" w:cs="Arial"/>
          <w:sz w:val="24"/>
          <w:szCs w:val="24"/>
        </w:rPr>
        <w:t xml:space="preserve">temporary housing properties. This has </w:t>
      </w:r>
      <w:r w:rsidR="00E04CD6" w:rsidRPr="50904E2A">
        <w:rPr>
          <w:rFonts w:ascii="Arial" w:hAnsi="Arial" w:cs="Arial"/>
          <w:sz w:val="24"/>
          <w:szCs w:val="24"/>
        </w:rPr>
        <w:t xml:space="preserve">now been </w:t>
      </w:r>
      <w:r w:rsidR="00812C18" w:rsidRPr="50904E2A">
        <w:rPr>
          <w:rFonts w:ascii="Arial" w:hAnsi="Arial" w:cs="Arial"/>
          <w:sz w:val="24"/>
          <w:szCs w:val="24"/>
        </w:rPr>
        <w:t xml:space="preserve">incorporated </w:t>
      </w:r>
      <w:r w:rsidR="00871B39" w:rsidRPr="50904E2A">
        <w:rPr>
          <w:rFonts w:ascii="Arial" w:hAnsi="Arial" w:cs="Arial"/>
          <w:sz w:val="24"/>
          <w:szCs w:val="24"/>
        </w:rPr>
        <w:t xml:space="preserve">for all previous years by </w:t>
      </w:r>
      <w:r w:rsidR="00812C18" w:rsidRPr="50904E2A">
        <w:rPr>
          <w:rFonts w:ascii="Arial" w:hAnsi="Arial" w:cs="Arial"/>
          <w:sz w:val="24"/>
          <w:szCs w:val="24"/>
        </w:rPr>
        <w:t xml:space="preserve">estimating </w:t>
      </w:r>
      <w:r w:rsidRPr="50904E2A">
        <w:rPr>
          <w:rFonts w:ascii="Arial" w:hAnsi="Arial" w:cs="Arial"/>
          <w:sz w:val="24"/>
          <w:szCs w:val="24"/>
        </w:rPr>
        <w:t xml:space="preserve">consumption from spend. Homeworking emissions have been included </w:t>
      </w:r>
      <w:r w:rsidR="0030076C" w:rsidRPr="50904E2A">
        <w:rPr>
          <w:rFonts w:ascii="Arial" w:hAnsi="Arial" w:cs="Arial"/>
          <w:sz w:val="24"/>
          <w:szCs w:val="24"/>
        </w:rPr>
        <w:t>for 2 years and we a</w:t>
      </w:r>
      <w:r w:rsidRPr="50904E2A">
        <w:rPr>
          <w:rFonts w:ascii="Arial" w:hAnsi="Arial" w:cs="Arial"/>
          <w:sz w:val="24"/>
          <w:szCs w:val="24"/>
        </w:rPr>
        <w:t xml:space="preserve">im to collate more specific </w:t>
      </w:r>
      <w:r w:rsidR="0030076C" w:rsidRPr="50904E2A">
        <w:rPr>
          <w:rFonts w:ascii="Arial" w:hAnsi="Arial" w:cs="Arial"/>
          <w:sz w:val="24"/>
          <w:szCs w:val="24"/>
        </w:rPr>
        <w:t xml:space="preserve">homeworking </w:t>
      </w:r>
      <w:r w:rsidRPr="50904E2A">
        <w:rPr>
          <w:rFonts w:ascii="Arial" w:hAnsi="Arial" w:cs="Arial"/>
          <w:sz w:val="24"/>
          <w:szCs w:val="24"/>
        </w:rPr>
        <w:t xml:space="preserve">data for the next calculation. </w:t>
      </w:r>
      <w:r w:rsidR="0030076C" w:rsidRPr="50904E2A">
        <w:rPr>
          <w:rFonts w:ascii="Arial" w:hAnsi="Arial" w:cs="Arial"/>
          <w:sz w:val="24"/>
          <w:szCs w:val="24"/>
        </w:rPr>
        <w:t>W</w:t>
      </w:r>
      <w:r w:rsidR="00631371" w:rsidRPr="50904E2A">
        <w:rPr>
          <w:rFonts w:ascii="Arial" w:hAnsi="Arial" w:cs="Arial"/>
          <w:sz w:val="24"/>
          <w:szCs w:val="24"/>
        </w:rPr>
        <w:t xml:space="preserve">e do not have </w:t>
      </w:r>
      <w:r w:rsidRPr="50904E2A">
        <w:rPr>
          <w:rFonts w:ascii="Arial" w:hAnsi="Arial" w:cs="Arial"/>
          <w:sz w:val="24"/>
          <w:szCs w:val="24"/>
        </w:rPr>
        <w:t>access to</w:t>
      </w:r>
      <w:r w:rsidR="00631371" w:rsidRPr="50904E2A">
        <w:rPr>
          <w:rFonts w:ascii="Arial" w:hAnsi="Arial" w:cs="Arial"/>
          <w:sz w:val="24"/>
          <w:szCs w:val="24"/>
        </w:rPr>
        <w:t xml:space="preserve"> specific SADC waste data</w:t>
      </w:r>
      <w:r w:rsidR="00455059" w:rsidRPr="50904E2A">
        <w:rPr>
          <w:rFonts w:ascii="Arial" w:hAnsi="Arial" w:cs="Arial"/>
          <w:sz w:val="24"/>
          <w:szCs w:val="24"/>
        </w:rPr>
        <w:t>,</w:t>
      </w:r>
      <w:r w:rsidR="00631371" w:rsidRPr="50904E2A">
        <w:rPr>
          <w:rFonts w:ascii="Arial" w:hAnsi="Arial" w:cs="Arial"/>
          <w:sz w:val="24"/>
          <w:szCs w:val="24"/>
        </w:rPr>
        <w:t xml:space="preserve"> and it</w:t>
      </w:r>
      <w:r w:rsidR="00455059" w:rsidRPr="50904E2A">
        <w:rPr>
          <w:rFonts w:ascii="Arial" w:hAnsi="Arial" w:cs="Arial"/>
          <w:sz w:val="24"/>
          <w:szCs w:val="24"/>
        </w:rPr>
        <w:t>’s</w:t>
      </w:r>
      <w:r w:rsidR="00631371" w:rsidRPr="50904E2A">
        <w:rPr>
          <w:rFonts w:ascii="Arial" w:hAnsi="Arial" w:cs="Arial"/>
          <w:sz w:val="24"/>
          <w:szCs w:val="24"/>
        </w:rPr>
        <w:t xml:space="preserve"> not possible to estimate the emissions of procured goods</w:t>
      </w:r>
      <w:r w:rsidRPr="50904E2A">
        <w:rPr>
          <w:rFonts w:ascii="Arial" w:hAnsi="Arial" w:cs="Arial"/>
          <w:sz w:val="24"/>
          <w:szCs w:val="24"/>
        </w:rPr>
        <w:t xml:space="preserve">. </w:t>
      </w:r>
      <w:r w:rsidR="00841637" w:rsidRPr="50904E2A">
        <w:rPr>
          <w:rFonts w:ascii="Arial" w:hAnsi="Arial" w:cs="Arial"/>
          <w:sz w:val="24"/>
          <w:szCs w:val="24"/>
        </w:rPr>
        <w:t xml:space="preserve">We will </w:t>
      </w:r>
      <w:r w:rsidR="00242C98" w:rsidRPr="50904E2A">
        <w:rPr>
          <w:rFonts w:ascii="Arial" w:hAnsi="Arial" w:cs="Arial"/>
          <w:sz w:val="24"/>
          <w:szCs w:val="24"/>
        </w:rPr>
        <w:t xml:space="preserve">however </w:t>
      </w:r>
      <w:r w:rsidR="00841637" w:rsidRPr="50904E2A">
        <w:rPr>
          <w:rFonts w:ascii="Arial" w:hAnsi="Arial" w:cs="Arial"/>
          <w:sz w:val="24"/>
          <w:szCs w:val="24"/>
        </w:rPr>
        <w:t xml:space="preserve">explore the possibility of including </w:t>
      </w:r>
      <w:r w:rsidRPr="50904E2A">
        <w:rPr>
          <w:rFonts w:ascii="Arial" w:hAnsi="Arial" w:cs="Arial"/>
          <w:sz w:val="24"/>
          <w:szCs w:val="24"/>
        </w:rPr>
        <w:t>water</w:t>
      </w:r>
      <w:r w:rsidR="00242C98" w:rsidRPr="50904E2A">
        <w:rPr>
          <w:rFonts w:ascii="Arial" w:hAnsi="Arial" w:cs="Arial"/>
          <w:sz w:val="24"/>
          <w:szCs w:val="24"/>
        </w:rPr>
        <w:t xml:space="preserve"> consumption in</w:t>
      </w:r>
      <w:r w:rsidR="00841637" w:rsidRPr="50904E2A">
        <w:rPr>
          <w:rFonts w:ascii="Arial" w:hAnsi="Arial" w:cs="Arial"/>
          <w:sz w:val="24"/>
          <w:szCs w:val="24"/>
        </w:rPr>
        <w:t xml:space="preserve"> the next analysis for 2024/25. </w:t>
      </w:r>
    </w:p>
    <w:p w14:paraId="40367819" w14:textId="77777777" w:rsidR="002A2C4D" w:rsidRPr="003C34B5" w:rsidRDefault="002A2C4D" w:rsidP="002A2C4D">
      <w:pPr>
        <w:pStyle w:val="ListParagraph"/>
        <w:rPr>
          <w:rFonts w:ascii="Arial" w:hAnsi="Arial" w:cs="Arial"/>
          <w:b/>
          <w:bCs/>
          <w:sz w:val="24"/>
          <w:szCs w:val="24"/>
        </w:rPr>
      </w:pPr>
    </w:p>
    <w:p w14:paraId="180E45E8" w14:textId="50ACAE4F" w:rsidR="00AB66B6" w:rsidRPr="00AD1A95" w:rsidRDefault="00143F6A" w:rsidP="00AD1A95">
      <w:pPr>
        <w:pStyle w:val="ListParagraph"/>
        <w:numPr>
          <w:ilvl w:val="1"/>
          <w:numId w:val="14"/>
        </w:numPr>
        <w:ind w:left="709"/>
        <w:rPr>
          <w:rFonts w:ascii="Arial" w:hAnsi="Arial" w:cs="Arial"/>
          <w:sz w:val="24"/>
          <w:szCs w:val="24"/>
        </w:rPr>
      </w:pPr>
      <w:r w:rsidRPr="003C34B5">
        <w:rPr>
          <w:rFonts w:ascii="Arial" w:hAnsi="Arial" w:cs="Arial"/>
          <w:b/>
          <w:bCs/>
          <w:sz w:val="24"/>
          <w:szCs w:val="24"/>
        </w:rPr>
        <w:t>Finance:</w:t>
      </w:r>
      <w:r w:rsidRPr="003C34B5">
        <w:rPr>
          <w:rFonts w:ascii="Arial" w:hAnsi="Arial" w:cs="Arial"/>
          <w:sz w:val="24"/>
          <w:szCs w:val="24"/>
        </w:rPr>
        <w:t xml:space="preserve"> </w:t>
      </w:r>
      <w:r w:rsidR="005909D5" w:rsidRPr="003C34B5">
        <w:rPr>
          <w:rFonts w:ascii="Arial" w:hAnsi="Arial" w:cs="Arial"/>
          <w:sz w:val="24"/>
          <w:szCs w:val="24"/>
        </w:rPr>
        <w:t>V</w:t>
      </w:r>
      <w:r w:rsidR="008D0E3A" w:rsidRPr="003C34B5">
        <w:rPr>
          <w:rFonts w:ascii="Arial" w:hAnsi="Arial" w:cs="Arial"/>
          <w:sz w:val="24"/>
          <w:szCs w:val="24"/>
        </w:rPr>
        <w:t xml:space="preserve">ia the Innovate UK Fast Followers Funding Programme, </w:t>
      </w:r>
      <w:r w:rsidR="005909D5" w:rsidRPr="003C34B5">
        <w:rPr>
          <w:rFonts w:ascii="Arial" w:hAnsi="Arial" w:cs="Arial"/>
          <w:sz w:val="24"/>
          <w:szCs w:val="24"/>
        </w:rPr>
        <w:t xml:space="preserve">we have received some consultancy support to </w:t>
      </w:r>
      <w:r w:rsidR="00A15B72">
        <w:rPr>
          <w:rFonts w:ascii="Arial" w:hAnsi="Arial" w:cs="Arial"/>
          <w:sz w:val="24"/>
          <w:szCs w:val="24"/>
        </w:rPr>
        <w:t xml:space="preserve">help to </w:t>
      </w:r>
      <w:r w:rsidR="005E20F6" w:rsidRPr="003C34B5">
        <w:rPr>
          <w:rFonts w:ascii="Arial" w:hAnsi="Arial" w:cs="Arial"/>
          <w:sz w:val="24"/>
          <w:szCs w:val="24"/>
        </w:rPr>
        <w:t xml:space="preserve">quantify the </w:t>
      </w:r>
      <w:r w:rsidR="006A3F5A" w:rsidRPr="003C34B5">
        <w:rPr>
          <w:rFonts w:ascii="Arial" w:hAnsi="Arial" w:cs="Arial"/>
          <w:sz w:val="24"/>
          <w:szCs w:val="24"/>
        </w:rPr>
        <w:t>high-level</w:t>
      </w:r>
      <w:r w:rsidR="005E20F6" w:rsidRPr="003C34B5">
        <w:rPr>
          <w:rFonts w:ascii="Arial" w:hAnsi="Arial" w:cs="Arial"/>
          <w:sz w:val="24"/>
          <w:szCs w:val="24"/>
        </w:rPr>
        <w:t xml:space="preserve"> costs </w:t>
      </w:r>
      <w:r w:rsidR="008E153F">
        <w:rPr>
          <w:rFonts w:ascii="Arial" w:hAnsi="Arial" w:cs="Arial"/>
          <w:sz w:val="24"/>
          <w:szCs w:val="24"/>
        </w:rPr>
        <w:t>associated with some of the key actions in the SCCS a</w:t>
      </w:r>
      <w:r w:rsidR="005E20F6" w:rsidRPr="003C34B5">
        <w:rPr>
          <w:rFonts w:ascii="Arial" w:hAnsi="Arial" w:cs="Arial"/>
          <w:sz w:val="24"/>
          <w:szCs w:val="24"/>
        </w:rPr>
        <w:t xml:space="preserve">ction </w:t>
      </w:r>
      <w:r w:rsidR="008E153F">
        <w:rPr>
          <w:rFonts w:ascii="Arial" w:hAnsi="Arial" w:cs="Arial"/>
          <w:sz w:val="24"/>
          <w:szCs w:val="24"/>
        </w:rPr>
        <w:t>p</w:t>
      </w:r>
      <w:r w:rsidR="005E20F6" w:rsidRPr="003C34B5">
        <w:rPr>
          <w:rFonts w:ascii="Arial" w:hAnsi="Arial" w:cs="Arial"/>
          <w:sz w:val="24"/>
          <w:szCs w:val="24"/>
        </w:rPr>
        <w:t>lan</w:t>
      </w:r>
      <w:r w:rsidR="00155E9A">
        <w:rPr>
          <w:rFonts w:ascii="Arial" w:hAnsi="Arial" w:cs="Arial"/>
          <w:sz w:val="24"/>
          <w:szCs w:val="24"/>
        </w:rPr>
        <w:t xml:space="preserve">, particularly around corporate </w:t>
      </w:r>
      <w:r w:rsidR="00155E9A">
        <w:rPr>
          <w:rFonts w:ascii="Arial" w:hAnsi="Arial" w:cs="Arial"/>
          <w:sz w:val="24"/>
          <w:szCs w:val="24"/>
        </w:rPr>
        <w:lastRenderedPageBreak/>
        <w:t>decarbonisation. We</w:t>
      </w:r>
      <w:r w:rsidR="008E153F">
        <w:rPr>
          <w:rFonts w:ascii="Arial" w:hAnsi="Arial" w:cs="Arial"/>
          <w:sz w:val="24"/>
          <w:szCs w:val="24"/>
        </w:rPr>
        <w:t xml:space="preserve"> are currently gathering the </w:t>
      </w:r>
      <w:proofErr w:type="gramStart"/>
      <w:r w:rsidR="008E153F">
        <w:rPr>
          <w:rFonts w:ascii="Arial" w:hAnsi="Arial" w:cs="Arial"/>
          <w:sz w:val="24"/>
          <w:szCs w:val="24"/>
        </w:rPr>
        <w:t>data</w:t>
      </w:r>
      <w:proofErr w:type="gramEnd"/>
      <w:r w:rsidR="008E153F">
        <w:rPr>
          <w:rFonts w:ascii="Arial" w:hAnsi="Arial" w:cs="Arial"/>
          <w:sz w:val="24"/>
          <w:szCs w:val="24"/>
        </w:rPr>
        <w:t xml:space="preserve"> and the exercise s</w:t>
      </w:r>
      <w:r w:rsidR="002A51D7" w:rsidRPr="003C34B5">
        <w:rPr>
          <w:rFonts w:ascii="Arial" w:hAnsi="Arial" w:cs="Arial"/>
          <w:sz w:val="24"/>
          <w:szCs w:val="24"/>
        </w:rPr>
        <w:t xml:space="preserve">hould be completed by March 2025. </w:t>
      </w:r>
      <w:r w:rsidR="002A2C4D" w:rsidRPr="003C34B5">
        <w:rPr>
          <w:rFonts w:ascii="Arial" w:hAnsi="Arial" w:cs="Arial"/>
          <w:sz w:val="24"/>
          <w:szCs w:val="24"/>
        </w:rPr>
        <w:t>Heat Decarbonisation Plans are currently being developed for specific buildings. Once we have a clearer idea of exactly what investment is required, we can take action to seek appropriate levels of funding. Invest to Save b</w:t>
      </w:r>
      <w:r w:rsidR="002A51D7" w:rsidRPr="003C34B5">
        <w:rPr>
          <w:rFonts w:ascii="Arial" w:hAnsi="Arial" w:cs="Arial"/>
          <w:sz w:val="24"/>
          <w:szCs w:val="24"/>
        </w:rPr>
        <w:t>udget is available</w:t>
      </w:r>
      <w:r w:rsidR="002A2C4D" w:rsidRPr="003C34B5">
        <w:rPr>
          <w:rFonts w:ascii="Arial" w:hAnsi="Arial" w:cs="Arial"/>
          <w:sz w:val="24"/>
          <w:szCs w:val="24"/>
        </w:rPr>
        <w:t xml:space="preserve">, but successful projects need to demonstrate return on investment within 5 years. </w:t>
      </w:r>
    </w:p>
    <w:p w14:paraId="177B18CF" w14:textId="77777777" w:rsidR="00A325E7" w:rsidRPr="00A325E7" w:rsidRDefault="00A325E7" w:rsidP="00A325E7">
      <w:pPr>
        <w:pStyle w:val="ListParagraph"/>
        <w:rPr>
          <w:rFonts w:ascii="Arial" w:hAnsi="Arial" w:cs="Arial"/>
          <w:b/>
          <w:bCs/>
          <w:sz w:val="24"/>
          <w:szCs w:val="24"/>
        </w:rPr>
      </w:pPr>
    </w:p>
    <w:p w14:paraId="212D92CC" w14:textId="37634037" w:rsidR="008E25AD" w:rsidRPr="00A325E7" w:rsidRDefault="00065FBC" w:rsidP="00A325E7">
      <w:pPr>
        <w:pStyle w:val="ListParagraph"/>
        <w:numPr>
          <w:ilvl w:val="1"/>
          <w:numId w:val="14"/>
        </w:numPr>
        <w:ind w:left="709"/>
        <w:rPr>
          <w:rFonts w:ascii="Arial" w:hAnsi="Arial" w:cs="Arial"/>
          <w:sz w:val="24"/>
          <w:szCs w:val="24"/>
        </w:rPr>
      </w:pPr>
      <w:r w:rsidRPr="00A325E7">
        <w:rPr>
          <w:rFonts w:ascii="Arial" w:hAnsi="Arial" w:cs="Arial"/>
          <w:b/>
          <w:bCs/>
          <w:sz w:val="24"/>
          <w:szCs w:val="24"/>
        </w:rPr>
        <w:t xml:space="preserve">St Albans Greener Together (SAGT): </w:t>
      </w:r>
      <w:r w:rsidR="002D3473" w:rsidRPr="00A325E7">
        <w:rPr>
          <w:rFonts w:ascii="Arial" w:hAnsi="Arial" w:cs="Arial"/>
          <w:sz w:val="24"/>
          <w:szCs w:val="24"/>
        </w:rPr>
        <w:t xml:space="preserve">SAGT has been launched and is delivering regular communications on sustainability and climate change on social media. A communications plan which includes a monthly schedule of topics and social media focus has been produced and community stakeholders are being engaged to join and </w:t>
      </w:r>
      <w:r w:rsidR="0004200D" w:rsidRPr="00A325E7">
        <w:rPr>
          <w:rFonts w:ascii="Arial" w:hAnsi="Arial" w:cs="Arial"/>
          <w:sz w:val="24"/>
          <w:szCs w:val="24"/>
        </w:rPr>
        <w:t>participate</w:t>
      </w:r>
      <w:r w:rsidR="002D3473" w:rsidRPr="00A325E7">
        <w:rPr>
          <w:rFonts w:ascii="Arial" w:hAnsi="Arial" w:cs="Arial"/>
          <w:sz w:val="24"/>
          <w:szCs w:val="24"/>
        </w:rPr>
        <w:t xml:space="preserve">. </w:t>
      </w:r>
      <w:r w:rsidR="008E25AD" w:rsidRPr="00A325E7">
        <w:rPr>
          <w:rFonts w:ascii="Arial" w:hAnsi="Arial" w:cs="Arial"/>
          <w:sz w:val="24"/>
          <w:szCs w:val="24"/>
        </w:rPr>
        <w:t xml:space="preserve">Currently over 80 organisations are currently taking part. </w:t>
      </w:r>
    </w:p>
    <w:p w14:paraId="3275077F" w14:textId="77777777" w:rsidR="007C5E2F" w:rsidRDefault="007C5E2F" w:rsidP="007C5E2F">
      <w:pPr>
        <w:pStyle w:val="ListParagraph"/>
        <w:ind w:left="1080"/>
        <w:rPr>
          <w:rFonts w:ascii="Arial" w:hAnsi="Arial" w:cs="Arial"/>
          <w:sz w:val="24"/>
          <w:szCs w:val="24"/>
        </w:rPr>
      </w:pPr>
    </w:p>
    <w:p w14:paraId="232D666A" w14:textId="1C102556" w:rsidR="007C5E2F" w:rsidRPr="007C5E2F" w:rsidRDefault="007C5E2F" w:rsidP="007C5E2F">
      <w:pPr>
        <w:pStyle w:val="ListParagraph"/>
        <w:numPr>
          <w:ilvl w:val="0"/>
          <w:numId w:val="24"/>
        </w:numPr>
        <w:rPr>
          <w:rFonts w:ascii="Arial" w:hAnsi="Arial" w:cs="Arial"/>
          <w:sz w:val="24"/>
          <w:szCs w:val="24"/>
        </w:rPr>
      </w:pPr>
      <w:r w:rsidRPr="007C5E2F">
        <w:rPr>
          <w:rFonts w:ascii="Arial" w:hAnsi="Arial" w:cs="Arial"/>
          <w:sz w:val="24"/>
          <w:szCs w:val="24"/>
        </w:rPr>
        <w:t>Presentation at Parish Council meeting</w:t>
      </w:r>
      <w:r>
        <w:rPr>
          <w:rFonts w:ascii="Arial" w:hAnsi="Arial" w:cs="Arial"/>
          <w:sz w:val="24"/>
          <w:szCs w:val="24"/>
        </w:rPr>
        <w:t xml:space="preserve"> (March 2024) </w:t>
      </w:r>
    </w:p>
    <w:p w14:paraId="776B1874" w14:textId="564D913F" w:rsidR="007C5E2F" w:rsidRPr="007C5E2F" w:rsidRDefault="007C5E2F" w:rsidP="007C5E2F">
      <w:pPr>
        <w:pStyle w:val="ListParagraph"/>
        <w:numPr>
          <w:ilvl w:val="0"/>
          <w:numId w:val="24"/>
        </w:numPr>
        <w:rPr>
          <w:rFonts w:ascii="Arial" w:hAnsi="Arial" w:cs="Arial"/>
          <w:sz w:val="24"/>
          <w:szCs w:val="24"/>
        </w:rPr>
      </w:pPr>
      <w:r w:rsidRPr="4315A411">
        <w:rPr>
          <w:rFonts w:ascii="Arial" w:hAnsi="Arial" w:cs="Arial"/>
          <w:sz w:val="24"/>
          <w:szCs w:val="24"/>
        </w:rPr>
        <w:t>Attend</w:t>
      </w:r>
      <w:r w:rsidR="2D57A164" w:rsidRPr="4315A411">
        <w:rPr>
          <w:rFonts w:ascii="Arial" w:hAnsi="Arial" w:cs="Arial"/>
          <w:sz w:val="24"/>
          <w:szCs w:val="24"/>
        </w:rPr>
        <w:t>ed</w:t>
      </w:r>
      <w:r w:rsidRPr="007C5E2F">
        <w:rPr>
          <w:rFonts w:ascii="Arial" w:hAnsi="Arial" w:cs="Arial"/>
          <w:sz w:val="24"/>
          <w:szCs w:val="24"/>
        </w:rPr>
        <w:t xml:space="preserve"> Visit Herts Spring Networking Event</w:t>
      </w:r>
      <w:r>
        <w:rPr>
          <w:rFonts w:ascii="Arial" w:hAnsi="Arial" w:cs="Arial"/>
          <w:sz w:val="24"/>
          <w:szCs w:val="24"/>
        </w:rPr>
        <w:t xml:space="preserve"> (March 2024)</w:t>
      </w:r>
    </w:p>
    <w:p w14:paraId="3463695F" w14:textId="7DC66B20" w:rsidR="007C5E2F" w:rsidRPr="007C5E2F" w:rsidRDefault="007C5E2F" w:rsidP="007C5E2F">
      <w:pPr>
        <w:pStyle w:val="ListParagraph"/>
        <w:numPr>
          <w:ilvl w:val="0"/>
          <w:numId w:val="24"/>
        </w:numPr>
        <w:rPr>
          <w:rFonts w:ascii="Arial" w:hAnsi="Arial" w:cs="Arial"/>
          <w:sz w:val="24"/>
          <w:szCs w:val="24"/>
        </w:rPr>
      </w:pPr>
      <w:r>
        <w:rPr>
          <w:rFonts w:ascii="Arial" w:hAnsi="Arial" w:cs="Arial"/>
          <w:sz w:val="24"/>
          <w:szCs w:val="24"/>
        </w:rPr>
        <w:t xml:space="preserve">Creation of promotional video, materials (April 2024), website </w:t>
      </w:r>
      <w:proofErr w:type="gramStart"/>
      <w:r>
        <w:rPr>
          <w:rFonts w:ascii="Arial" w:hAnsi="Arial" w:cs="Arial"/>
          <w:sz w:val="24"/>
          <w:szCs w:val="24"/>
        </w:rPr>
        <w:t>finalised</w:t>
      </w:r>
      <w:proofErr w:type="gramEnd"/>
      <w:r>
        <w:rPr>
          <w:rFonts w:ascii="Arial" w:hAnsi="Arial" w:cs="Arial"/>
          <w:sz w:val="24"/>
          <w:szCs w:val="24"/>
        </w:rPr>
        <w:t xml:space="preserve"> and social media materials produced (May 2024)</w:t>
      </w:r>
    </w:p>
    <w:p w14:paraId="39E23D7A" w14:textId="44054B94" w:rsidR="007C5E2F" w:rsidRPr="007C5E2F" w:rsidRDefault="007C5E2F" w:rsidP="007C5E2F">
      <w:pPr>
        <w:pStyle w:val="ListParagraph"/>
        <w:numPr>
          <w:ilvl w:val="0"/>
          <w:numId w:val="24"/>
        </w:numPr>
        <w:rPr>
          <w:rFonts w:ascii="Arial" w:hAnsi="Arial" w:cs="Arial"/>
          <w:sz w:val="24"/>
          <w:szCs w:val="24"/>
        </w:rPr>
      </w:pPr>
      <w:r w:rsidRPr="007C5E2F">
        <w:rPr>
          <w:rFonts w:ascii="Arial" w:hAnsi="Arial" w:cs="Arial"/>
          <w:sz w:val="24"/>
          <w:szCs w:val="24"/>
        </w:rPr>
        <w:t>Attended both days of Sust Fest 2024</w:t>
      </w:r>
      <w:r>
        <w:rPr>
          <w:rFonts w:ascii="Arial" w:hAnsi="Arial" w:cs="Arial"/>
          <w:sz w:val="24"/>
          <w:szCs w:val="24"/>
        </w:rPr>
        <w:t xml:space="preserve"> (June 2024)</w:t>
      </w:r>
    </w:p>
    <w:p w14:paraId="375D3DE6" w14:textId="17DA05C3" w:rsidR="007C5E2F" w:rsidRPr="007C5E2F" w:rsidRDefault="007C5E2F" w:rsidP="007C5E2F">
      <w:pPr>
        <w:pStyle w:val="ListParagraph"/>
        <w:numPr>
          <w:ilvl w:val="0"/>
          <w:numId w:val="24"/>
        </w:numPr>
        <w:rPr>
          <w:rFonts w:ascii="Arial" w:hAnsi="Arial" w:cs="Arial"/>
          <w:sz w:val="24"/>
          <w:szCs w:val="24"/>
        </w:rPr>
      </w:pPr>
      <w:r w:rsidRPr="007C5E2F">
        <w:rPr>
          <w:rFonts w:ascii="Arial" w:hAnsi="Arial" w:cs="Arial"/>
          <w:sz w:val="24"/>
          <w:szCs w:val="24"/>
        </w:rPr>
        <w:t>Presented at FACE meeting</w:t>
      </w:r>
      <w:r>
        <w:rPr>
          <w:rFonts w:ascii="Arial" w:hAnsi="Arial" w:cs="Arial"/>
          <w:sz w:val="24"/>
          <w:szCs w:val="24"/>
        </w:rPr>
        <w:t xml:space="preserve"> (June 2024)</w:t>
      </w:r>
    </w:p>
    <w:p w14:paraId="50799E6B" w14:textId="54233B3F" w:rsidR="007C5E2F" w:rsidRPr="007C5E2F" w:rsidRDefault="007C5E2F" w:rsidP="007C5E2F">
      <w:pPr>
        <w:pStyle w:val="ListParagraph"/>
        <w:numPr>
          <w:ilvl w:val="0"/>
          <w:numId w:val="24"/>
        </w:numPr>
        <w:rPr>
          <w:rFonts w:ascii="Arial" w:hAnsi="Arial" w:cs="Arial"/>
          <w:sz w:val="24"/>
          <w:szCs w:val="24"/>
        </w:rPr>
      </w:pPr>
      <w:r w:rsidRPr="007C5E2F">
        <w:rPr>
          <w:rFonts w:ascii="Arial" w:hAnsi="Arial" w:cs="Arial"/>
          <w:sz w:val="24"/>
          <w:szCs w:val="24"/>
        </w:rPr>
        <w:t>Hosted Retrofit Lecture with U</w:t>
      </w:r>
      <w:r>
        <w:rPr>
          <w:rFonts w:ascii="Arial" w:hAnsi="Arial" w:cs="Arial"/>
          <w:sz w:val="24"/>
          <w:szCs w:val="24"/>
        </w:rPr>
        <w:t xml:space="preserve">niversity of Hertfordshire (July 2024) </w:t>
      </w:r>
    </w:p>
    <w:p w14:paraId="64BF4782" w14:textId="136EC88B" w:rsidR="007C5E2F" w:rsidRPr="007C5E2F" w:rsidRDefault="007C5E2F" w:rsidP="007C5E2F">
      <w:pPr>
        <w:pStyle w:val="ListParagraph"/>
        <w:numPr>
          <w:ilvl w:val="0"/>
          <w:numId w:val="24"/>
        </w:numPr>
        <w:rPr>
          <w:rFonts w:ascii="Arial" w:hAnsi="Arial" w:cs="Arial"/>
          <w:sz w:val="24"/>
          <w:szCs w:val="24"/>
        </w:rPr>
      </w:pPr>
      <w:r w:rsidRPr="007C5E2F">
        <w:rPr>
          <w:rFonts w:ascii="Arial" w:hAnsi="Arial" w:cs="Arial"/>
          <w:sz w:val="24"/>
          <w:szCs w:val="24"/>
        </w:rPr>
        <w:t>Host</w:t>
      </w:r>
      <w:r>
        <w:rPr>
          <w:rFonts w:ascii="Arial" w:hAnsi="Arial" w:cs="Arial"/>
          <w:sz w:val="24"/>
          <w:szCs w:val="24"/>
        </w:rPr>
        <w:t xml:space="preserve">ed </w:t>
      </w:r>
      <w:r w:rsidRPr="007C5E2F">
        <w:rPr>
          <w:rFonts w:ascii="Arial" w:hAnsi="Arial" w:cs="Arial"/>
          <w:sz w:val="24"/>
          <w:szCs w:val="24"/>
        </w:rPr>
        <w:t>SAGT Sustainable Transport Panel</w:t>
      </w:r>
      <w:r>
        <w:rPr>
          <w:rFonts w:ascii="Arial" w:hAnsi="Arial" w:cs="Arial"/>
          <w:sz w:val="24"/>
          <w:szCs w:val="24"/>
        </w:rPr>
        <w:t xml:space="preserve"> (July 2024)</w:t>
      </w:r>
    </w:p>
    <w:p w14:paraId="3727BF12" w14:textId="4F16EC0C" w:rsidR="007C5E2F" w:rsidRPr="007C5E2F" w:rsidRDefault="007C5E2F" w:rsidP="007C5E2F">
      <w:pPr>
        <w:pStyle w:val="ListParagraph"/>
        <w:numPr>
          <w:ilvl w:val="0"/>
          <w:numId w:val="24"/>
        </w:numPr>
        <w:rPr>
          <w:rFonts w:ascii="Arial" w:hAnsi="Arial" w:cs="Arial"/>
          <w:sz w:val="24"/>
          <w:szCs w:val="24"/>
        </w:rPr>
      </w:pPr>
      <w:r>
        <w:rPr>
          <w:rFonts w:ascii="Arial" w:hAnsi="Arial" w:cs="Arial"/>
          <w:sz w:val="24"/>
          <w:szCs w:val="24"/>
        </w:rPr>
        <w:t xml:space="preserve">Attended </w:t>
      </w:r>
      <w:r w:rsidRPr="007C5E2F">
        <w:rPr>
          <w:rFonts w:ascii="Arial" w:hAnsi="Arial" w:cs="Arial"/>
          <w:sz w:val="24"/>
          <w:szCs w:val="24"/>
        </w:rPr>
        <w:t>Harpenden Sustainability Markets</w:t>
      </w:r>
      <w:r>
        <w:rPr>
          <w:rFonts w:ascii="Arial" w:hAnsi="Arial" w:cs="Arial"/>
          <w:sz w:val="24"/>
          <w:szCs w:val="24"/>
        </w:rPr>
        <w:t xml:space="preserve"> (Sept 2024)</w:t>
      </w:r>
    </w:p>
    <w:p w14:paraId="635FC953" w14:textId="5C624CF1" w:rsidR="007C5E2F" w:rsidRPr="007C5E2F" w:rsidRDefault="007C5E2F" w:rsidP="007C5E2F">
      <w:pPr>
        <w:pStyle w:val="ListParagraph"/>
        <w:numPr>
          <w:ilvl w:val="0"/>
          <w:numId w:val="24"/>
        </w:numPr>
        <w:rPr>
          <w:rFonts w:ascii="Arial" w:hAnsi="Arial" w:cs="Arial"/>
          <w:sz w:val="24"/>
          <w:szCs w:val="24"/>
        </w:rPr>
      </w:pPr>
      <w:r>
        <w:rPr>
          <w:rFonts w:ascii="Arial" w:hAnsi="Arial" w:cs="Arial"/>
          <w:sz w:val="24"/>
          <w:szCs w:val="24"/>
        </w:rPr>
        <w:t xml:space="preserve">Distributed posters </w:t>
      </w:r>
      <w:r w:rsidRPr="007C5E2F">
        <w:rPr>
          <w:rFonts w:ascii="Arial" w:hAnsi="Arial" w:cs="Arial"/>
          <w:sz w:val="24"/>
          <w:szCs w:val="24"/>
        </w:rPr>
        <w:t>across city centre</w:t>
      </w:r>
      <w:r>
        <w:rPr>
          <w:rFonts w:ascii="Arial" w:hAnsi="Arial" w:cs="Arial"/>
          <w:sz w:val="24"/>
          <w:szCs w:val="24"/>
        </w:rPr>
        <w:t xml:space="preserve"> (Sept 2024)</w:t>
      </w:r>
    </w:p>
    <w:p w14:paraId="110E5393" w14:textId="74512004" w:rsidR="303A4218" w:rsidRDefault="0FF78A4C" w:rsidP="303A4218">
      <w:pPr>
        <w:pStyle w:val="ListParagraph"/>
        <w:numPr>
          <w:ilvl w:val="0"/>
          <w:numId w:val="24"/>
        </w:numPr>
        <w:rPr>
          <w:rFonts w:ascii="Arial" w:hAnsi="Arial" w:cs="Arial"/>
          <w:sz w:val="24"/>
          <w:szCs w:val="24"/>
        </w:rPr>
      </w:pPr>
      <w:r w:rsidRPr="5642AAE8">
        <w:rPr>
          <w:rFonts w:ascii="Arial" w:hAnsi="Arial" w:cs="Arial"/>
          <w:sz w:val="24"/>
          <w:szCs w:val="24"/>
        </w:rPr>
        <w:t xml:space="preserve">Attended </w:t>
      </w:r>
      <w:r w:rsidR="4B040BE1" w:rsidRPr="5642AAE8">
        <w:rPr>
          <w:rFonts w:ascii="Arial" w:hAnsi="Arial" w:cs="Arial"/>
          <w:sz w:val="24"/>
          <w:szCs w:val="24"/>
        </w:rPr>
        <w:t xml:space="preserve">Hertfordshire </w:t>
      </w:r>
      <w:r w:rsidRPr="5642AAE8">
        <w:rPr>
          <w:rFonts w:ascii="Arial" w:hAnsi="Arial" w:cs="Arial"/>
          <w:sz w:val="24"/>
          <w:szCs w:val="24"/>
        </w:rPr>
        <w:t>Chamber of Commerce</w:t>
      </w:r>
      <w:r w:rsidR="48B877F5" w:rsidRPr="5642AAE8">
        <w:rPr>
          <w:rFonts w:ascii="Arial" w:hAnsi="Arial" w:cs="Arial"/>
          <w:sz w:val="24"/>
          <w:szCs w:val="24"/>
        </w:rPr>
        <w:t xml:space="preserve"> Wellbeing conference (Oct 2024)</w:t>
      </w:r>
      <w:r w:rsidRPr="5642AAE8">
        <w:rPr>
          <w:rFonts w:ascii="Arial" w:hAnsi="Arial" w:cs="Arial"/>
          <w:sz w:val="24"/>
          <w:szCs w:val="24"/>
        </w:rPr>
        <w:t xml:space="preserve"> </w:t>
      </w:r>
    </w:p>
    <w:p w14:paraId="3DD77F43" w14:textId="1C2B35CF" w:rsidR="652364AB" w:rsidRDefault="652364AB" w:rsidP="260D98C4">
      <w:pPr>
        <w:pStyle w:val="ListParagraph"/>
        <w:numPr>
          <w:ilvl w:val="0"/>
          <w:numId w:val="24"/>
        </w:numPr>
        <w:rPr>
          <w:rFonts w:ascii="Arial" w:hAnsi="Arial" w:cs="Arial"/>
          <w:sz w:val="24"/>
          <w:szCs w:val="24"/>
        </w:rPr>
      </w:pPr>
      <w:r w:rsidRPr="260D98C4">
        <w:rPr>
          <w:rFonts w:ascii="Arial" w:hAnsi="Arial" w:cs="Arial"/>
          <w:sz w:val="24"/>
          <w:szCs w:val="24"/>
        </w:rPr>
        <w:t>Presented at Communities 1</w:t>
      </w:r>
      <w:r w:rsidRPr="260D98C4">
        <w:rPr>
          <w:rFonts w:ascii="Arial" w:hAnsi="Arial" w:cs="Arial"/>
          <w:sz w:val="24"/>
          <w:szCs w:val="24"/>
          <w:vertAlign w:val="superscript"/>
        </w:rPr>
        <w:t>st</w:t>
      </w:r>
      <w:r w:rsidRPr="260D98C4">
        <w:rPr>
          <w:rFonts w:ascii="Arial" w:hAnsi="Arial" w:cs="Arial"/>
          <w:sz w:val="24"/>
          <w:szCs w:val="24"/>
        </w:rPr>
        <w:t xml:space="preserve"> </w:t>
      </w:r>
      <w:r w:rsidR="7D19A779" w:rsidRPr="6BB40A3A">
        <w:rPr>
          <w:rFonts w:ascii="Arial" w:hAnsi="Arial" w:cs="Arial"/>
          <w:sz w:val="24"/>
          <w:szCs w:val="24"/>
        </w:rPr>
        <w:t xml:space="preserve">Environment </w:t>
      </w:r>
      <w:r w:rsidRPr="6BB40A3A">
        <w:rPr>
          <w:rFonts w:ascii="Arial" w:hAnsi="Arial" w:cs="Arial"/>
          <w:sz w:val="24"/>
          <w:szCs w:val="24"/>
        </w:rPr>
        <w:t>Stronger</w:t>
      </w:r>
      <w:r w:rsidRPr="3B1BBF0C">
        <w:rPr>
          <w:rFonts w:ascii="Arial" w:hAnsi="Arial" w:cs="Arial"/>
          <w:sz w:val="24"/>
          <w:szCs w:val="24"/>
        </w:rPr>
        <w:t xml:space="preserve"> Together network</w:t>
      </w:r>
      <w:r w:rsidR="02823C1C" w:rsidRPr="086A3BA6">
        <w:rPr>
          <w:rFonts w:ascii="Arial" w:hAnsi="Arial" w:cs="Arial"/>
          <w:sz w:val="24"/>
          <w:szCs w:val="24"/>
        </w:rPr>
        <w:t xml:space="preserve"> </w:t>
      </w:r>
      <w:r w:rsidR="02823C1C" w:rsidRPr="231C0A9C">
        <w:rPr>
          <w:rFonts w:ascii="Arial" w:hAnsi="Arial" w:cs="Arial"/>
          <w:sz w:val="24"/>
          <w:szCs w:val="24"/>
        </w:rPr>
        <w:t>(Oct 2024)</w:t>
      </w:r>
    </w:p>
    <w:p w14:paraId="6D334581" w14:textId="7EE4074A" w:rsidR="007C5E2F" w:rsidRPr="007C5E2F" w:rsidRDefault="007C5E2F" w:rsidP="007C5E2F">
      <w:pPr>
        <w:pStyle w:val="ListParagraph"/>
        <w:numPr>
          <w:ilvl w:val="0"/>
          <w:numId w:val="24"/>
        </w:numPr>
        <w:rPr>
          <w:rFonts w:ascii="Arial" w:hAnsi="Arial" w:cs="Arial"/>
          <w:sz w:val="24"/>
          <w:szCs w:val="24"/>
        </w:rPr>
      </w:pPr>
      <w:r w:rsidRPr="007C5E2F">
        <w:rPr>
          <w:rFonts w:ascii="Arial" w:hAnsi="Arial" w:cs="Arial"/>
          <w:sz w:val="24"/>
          <w:szCs w:val="24"/>
        </w:rPr>
        <w:t>Attended St Albans Community Showcase</w:t>
      </w:r>
      <w:r>
        <w:rPr>
          <w:rFonts w:ascii="Arial" w:hAnsi="Arial" w:cs="Arial"/>
          <w:sz w:val="24"/>
          <w:szCs w:val="24"/>
        </w:rPr>
        <w:t xml:space="preserve"> (Oct 2024)</w:t>
      </w:r>
    </w:p>
    <w:p w14:paraId="62FE69A9" w14:textId="0DF2986A" w:rsidR="007C5E2F" w:rsidRPr="007C5E2F" w:rsidRDefault="007C5E2F" w:rsidP="007C5E2F">
      <w:pPr>
        <w:pStyle w:val="ListParagraph"/>
        <w:numPr>
          <w:ilvl w:val="0"/>
          <w:numId w:val="24"/>
        </w:numPr>
        <w:rPr>
          <w:rFonts w:ascii="Arial" w:hAnsi="Arial" w:cs="Arial"/>
          <w:sz w:val="24"/>
          <w:szCs w:val="24"/>
        </w:rPr>
      </w:pPr>
      <w:r w:rsidRPr="007C5E2F">
        <w:rPr>
          <w:rFonts w:ascii="Arial" w:hAnsi="Arial" w:cs="Arial"/>
          <w:sz w:val="24"/>
          <w:szCs w:val="24"/>
        </w:rPr>
        <w:t>H</w:t>
      </w:r>
      <w:r>
        <w:rPr>
          <w:rFonts w:ascii="Arial" w:hAnsi="Arial" w:cs="Arial"/>
          <w:sz w:val="24"/>
          <w:szCs w:val="24"/>
        </w:rPr>
        <w:t xml:space="preserve">osted </w:t>
      </w:r>
      <w:r w:rsidRPr="007C5E2F">
        <w:rPr>
          <w:rFonts w:ascii="Arial" w:hAnsi="Arial" w:cs="Arial"/>
          <w:sz w:val="24"/>
          <w:szCs w:val="24"/>
        </w:rPr>
        <w:t xml:space="preserve">Virtual Information Event for Net Zero Fund </w:t>
      </w:r>
      <w:r>
        <w:rPr>
          <w:rFonts w:ascii="Arial" w:hAnsi="Arial" w:cs="Arial"/>
          <w:sz w:val="24"/>
          <w:szCs w:val="24"/>
        </w:rPr>
        <w:t>(Oct 2024)</w:t>
      </w:r>
    </w:p>
    <w:p w14:paraId="09D2F7D9" w14:textId="32270792" w:rsidR="007C5E2F" w:rsidRPr="007C5E2F" w:rsidRDefault="007C5E2F" w:rsidP="007C5E2F">
      <w:pPr>
        <w:pStyle w:val="ListParagraph"/>
        <w:numPr>
          <w:ilvl w:val="0"/>
          <w:numId w:val="24"/>
        </w:numPr>
        <w:rPr>
          <w:rFonts w:ascii="Arial" w:hAnsi="Arial" w:cs="Arial"/>
          <w:sz w:val="24"/>
          <w:szCs w:val="24"/>
        </w:rPr>
      </w:pPr>
      <w:r w:rsidRPr="007C5E2F">
        <w:rPr>
          <w:rFonts w:ascii="Arial" w:hAnsi="Arial" w:cs="Arial"/>
          <w:sz w:val="24"/>
          <w:szCs w:val="24"/>
        </w:rPr>
        <w:t>Attended Sustainable Schools networking meeting</w:t>
      </w:r>
      <w:r>
        <w:rPr>
          <w:rFonts w:ascii="Arial" w:hAnsi="Arial" w:cs="Arial"/>
          <w:sz w:val="24"/>
          <w:szCs w:val="24"/>
        </w:rPr>
        <w:t xml:space="preserve"> (Oct 2024)</w:t>
      </w:r>
    </w:p>
    <w:p w14:paraId="203051A0" w14:textId="22F60E5F" w:rsidR="007C5E2F" w:rsidRPr="007C5E2F" w:rsidRDefault="007C5E2F" w:rsidP="007C5E2F">
      <w:pPr>
        <w:pStyle w:val="ListParagraph"/>
        <w:numPr>
          <w:ilvl w:val="0"/>
          <w:numId w:val="24"/>
        </w:numPr>
        <w:rPr>
          <w:rFonts w:ascii="Arial" w:hAnsi="Arial" w:cs="Arial"/>
          <w:sz w:val="24"/>
          <w:szCs w:val="24"/>
        </w:rPr>
      </w:pPr>
      <w:r w:rsidRPr="007C5E2F">
        <w:rPr>
          <w:rFonts w:ascii="Arial" w:hAnsi="Arial" w:cs="Arial"/>
          <w:sz w:val="24"/>
          <w:szCs w:val="24"/>
        </w:rPr>
        <w:t>Hosted Heating your Home: Heat Pump Experience Talk</w:t>
      </w:r>
      <w:r>
        <w:rPr>
          <w:rFonts w:ascii="Arial" w:hAnsi="Arial" w:cs="Arial"/>
          <w:sz w:val="24"/>
          <w:szCs w:val="24"/>
        </w:rPr>
        <w:t xml:space="preserve"> (Nov 2024)</w:t>
      </w:r>
    </w:p>
    <w:p w14:paraId="78B81A4C" w14:textId="279774B1" w:rsidR="007C5E2F" w:rsidRPr="007C5E2F" w:rsidRDefault="007C5E2F" w:rsidP="007C5E2F">
      <w:pPr>
        <w:pStyle w:val="ListParagraph"/>
        <w:numPr>
          <w:ilvl w:val="0"/>
          <w:numId w:val="24"/>
        </w:numPr>
        <w:rPr>
          <w:rFonts w:ascii="Arial" w:hAnsi="Arial" w:cs="Arial"/>
          <w:sz w:val="24"/>
          <w:szCs w:val="24"/>
        </w:rPr>
      </w:pPr>
      <w:r w:rsidRPr="007C5E2F">
        <w:rPr>
          <w:rFonts w:ascii="Arial" w:hAnsi="Arial" w:cs="Arial"/>
          <w:sz w:val="24"/>
          <w:szCs w:val="24"/>
        </w:rPr>
        <w:t>Hosted Wider Community Discussion Event</w:t>
      </w:r>
      <w:r>
        <w:rPr>
          <w:rFonts w:ascii="Arial" w:hAnsi="Arial" w:cs="Arial"/>
          <w:sz w:val="24"/>
          <w:szCs w:val="24"/>
        </w:rPr>
        <w:t xml:space="preserve"> (Nov 2024)</w:t>
      </w:r>
      <w:r w:rsidRPr="007C5E2F">
        <w:rPr>
          <w:rFonts w:ascii="Arial" w:hAnsi="Arial" w:cs="Arial"/>
          <w:sz w:val="24"/>
          <w:szCs w:val="24"/>
        </w:rPr>
        <w:t xml:space="preserve"> </w:t>
      </w:r>
      <w:r w:rsidRPr="00A325E7">
        <w:rPr>
          <w:rFonts w:ascii="Arial" w:hAnsi="Arial" w:cs="Arial"/>
          <w:sz w:val="24"/>
          <w:szCs w:val="24"/>
        </w:rPr>
        <w:t xml:space="preserve">to encourage participation and </w:t>
      </w:r>
      <w:r>
        <w:rPr>
          <w:rFonts w:ascii="Arial" w:hAnsi="Arial" w:cs="Arial"/>
          <w:sz w:val="24"/>
          <w:szCs w:val="24"/>
        </w:rPr>
        <w:t xml:space="preserve">gain input </w:t>
      </w:r>
      <w:r w:rsidRPr="00A325E7">
        <w:rPr>
          <w:rFonts w:ascii="Arial" w:hAnsi="Arial" w:cs="Arial"/>
          <w:sz w:val="24"/>
          <w:szCs w:val="24"/>
        </w:rPr>
        <w:t xml:space="preserve">from the community on how to ensure SAGT is effective in its aims. </w:t>
      </w:r>
    </w:p>
    <w:p w14:paraId="49D5D822" w14:textId="37687A3C" w:rsidR="007C5E2F" w:rsidRPr="007C5E2F" w:rsidRDefault="007C5E2F" w:rsidP="007C5E2F">
      <w:pPr>
        <w:pStyle w:val="ListParagraph"/>
        <w:numPr>
          <w:ilvl w:val="0"/>
          <w:numId w:val="24"/>
        </w:numPr>
        <w:rPr>
          <w:rFonts w:ascii="Arial" w:hAnsi="Arial" w:cs="Arial"/>
          <w:sz w:val="24"/>
          <w:szCs w:val="24"/>
        </w:rPr>
      </w:pPr>
      <w:r w:rsidRPr="007C5E2F">
        <w:rPr>
          <w:rFonts w:ascii="Arial" w:hAnsi="Arial" w:cs="Arial"/>
          <w:sz w:val="24"/>
          <w:szCs w:val="24"/>
        </w:rPr>
        <w:t>Attended Christmas Cracker Event</w:t>
      </w:r>
      <w:r>
        <w:rPr>
          <w:rFonts w:ascii="Arial" w:hAnsi="Arial" w:cs="Arial"/>
          <w:sz w:val="24"/>
          <w:szCs w:val="24"/>
        </w:rPr>
        <w:t xml:space="preserve"> (Nov 2024)</w:t>
      </w:r>
    </w:p>
    <w:p w14:paraId="35904460" w14:textId="46727D8D" w:rsidR="007C5E2F" w:rsidRDefault="007C5E2F" w:rsidP="007C5E2F">
      <w:pPr>
        <w:pStyle w:val="ListParagraph"/>
        <w:numPr>
          <w:ilvl w:val="0"/>
          <w:numId w:val="24"/>
        </w:numPr>
        <w:rPr>
          <w:rFonts w:ascii="Arial" w:hAnsi="Arial" w:cs="Arial"/>
          <w:sz w:val="24"/>
          <w:szCs w:val="24"/>
        </w:rPr>
      </w:pPr>
      <w:r>
        <w:rPr>
          <w:rFonts w:ascii="Arial" w:hAnsi="Arial" w:cs="Arial"/>
          <w:sz w:val="24"/>
          <w:szCs w:val="24"/>
        </w:rPr>
        <w:t>Member n</w:t>
      </w:r>
      <w:r w:rsidRPr="007C5E2F">
        <w:rPr>
          <w:rFonts w:ascii="Arial" w:hAnsi="Arial" w:cs="Arial"/>
          <w:sz w:val="24"/>
          <w:szCs w:val="24"/>
        </w:rPr>
        <w:t xml:space="preserve">ewsletter </w:t>
      </w:r>
      <w:r>
        <w:rPr>
          <w:rFonts w:ascii="Arial" w:hAnsi="Arial" w:cs="Arial"/>
          <w:sz w:val="24"/>
          <w:szCs w:val="24"/>
        </w:rPr>
        <w:t xml:space="preserve">launched (Nov 2024) </w:t>
      </w:r>
    </w:p>
    <w:p w14:paraId="2DC024EA" w14:textId="77777777" w:rsidR="007C5E2F" w:rsidRPr="007C5E2F" w:rsidRDefault="007C5E2F" w:rsidP="007C5E2F">
      <w:pPr>
        <w:pStyle w:val="ListParagraph"/>
        <w:ind w:left="1080"/>
        <w:rPr>
          <w:rFonts w:ascii="Arial" w:hAnsi="Arial" w:cs="Arial"/>
          <w:sz w:val="24"/>
          <w:szCs w:val="24"/>
        </w:rPr>
      </w:pPr>
    </w:p>
    <w:p w14:paraId="7825F6F0" w14:textId="77777777" w:rsidR="00BE7FBB" w:rsidRPr="00E9580A" w:rsidRDefault="00BE7FBB" w:rsidP="00BE7FBB">
      <w:pPr>
        <w:ind w:left="720"/>
        <w:rPr>
          <w:rFonts w:ascii="Arial" w:hAnsi="Arial" w:cs="Arial"/>
          <w:sz w:val="24"/>
          <w:szCs w:val="24"/>
        </w:rPr>
      </w:pPr>
      <w:r w:rsidRPr="00E9580A">
        <w:rPr>
          <w:rFonts w:ascii="Arial" w:hAnsi="Arial" w:cs="Arial"/>
          <w:sz w:val="24"/>
          <w:szCs w:val="24"/>
        </w:rPr>
        <w:t xml:space="preserve">SAGT is currently planning a ‘Just One Thing’ Campaign to encourage everyone to take small actions to make a big difference when we all work together. Also planned are a set of Business Briefings by the Carbon Trust. </w:t>
      </w:r>
    </w:p>
    <w:p w14:paraId="314D09AB" w14:textId="023E15AE" w:rsidR="00E9580A" w:rsidRPr="00BE7FBB" w:rsidRDefault="00E9580A" w:rsidP="00BE7FBB">
      <w:pPr>
        <w:pStyle w:val="ListParagraph"/>
        <w:numPr>
          <w:ilvl w:val="1"/>
          <w:numId w:val="14"/>
        </w:numPr>
        <w:ind w:left="709"/>
        <w:rPr>
          <w:rFonts w:ascii="Arial" w:hAnsi="Arial" w:cs="Arial"/>
          <w:sz w:val="24"/>
          <w:szCs w:val="24"/>
        </w:rPr>
      </w:pPr>
      <w:r w:rsidRPr="00BE7FBB">
        <w:rPr>
          <w:rFonts w:ascii="Arial" w:hAnsi="Arial" w:cs="Arial"/>
          <w:b/>
          <w:bCs/>
          <w:sz w:val="24"/>
          <w:szCs w:val="24"/>
        </w:rPr>
        <w:t>Net Zero funding</w:t>
      </w:r>
      <w:r w:rsidR="00BE7FBB">
        <w:rPr>
          <w:rFonts w:ascii="Arial" w:hAnsi="Arial" w:cs="Arial"/>
          <w:sz w:val="24"/>
          <w:szCs w:val="24"/>
        </w:rPr>
        <w:t xml:space="preserve">: </w:t>
      </w:r>
      <w:r w:rsidR="009A0319">
        <w:rPr>
          <w:rFonts w:ascii="Arial" w:hAnsi="Arial" w:cs="Arial"/>
          <w:sz w:val="24"/>
          <w:szCs w:val="24"/>
        </w:rPr>
        <w:t xml:space="preserve">Over £50,000 </w:t>
      </w:r>
      <w:r w:rsidRPr="00BE7FBB">
        <w:rPr>
          <w:rFonts w:ascii="Arial" w:hAnsi="Arial" w:cs="Arial"/>
          <w:sz w:val="24"/>
          <w:szCs w:val="24"/>
        </w:rPr>
        <w:t>has been awarded</w:t>
      </w:r>
      <w:r w:rsidR="00BE7FBB">
        <w:rPr>
          <w:rFonts w:ascii="Arial" w:hAnsi="Arial" w:cs="Arial"/>
          <w:sz w:val="24"/>
          <w:szCs w:val="24"/>
        </w:rPr>
        <w:t xml:space="preserve"> by SAGT</w:t>
      </w:r>
      <w:r w:rsidRPr="00BE7FBB">
        <w:rPr>
          <w:rFonts w:ascii="Arial" w:hAnsi="Arial" w:cs="Arial"/>
          <w:sz w:val="24"/>
          <w:szCs w:val="24"/>
        </w:rPr>
        <w:t xml:space="preserve"> to </w:t>
      </w:r>
      <w:hyperlink r:id="rId15" w:history="1">
        <w:r w:rsidRPr="00BE7FBB">
          <w:rPr>
            <w:rStyle w:val="Hyperlink"/>
            <w:rFonts w:ascii="Arial" w:hAnsi="Arial" w:cs="Arial"/>
            <w:sz w:val="24"/>
            <w:szCs w:val="24"/>
          </w:rPr>
          <w:t>6 local community projects</w:t>
        </w:r>
      </w:hyperlink>
      <w:r w:rsidRPr="00BE7FBB">
        <w:rPr>
          <w:rFonts w:ascii="Arial" w:hAnsi="Arial" w:cs="Arial"/>
          <w:sz w:val="24"/>
          <w:szCs w:val="24"/>
        </w:rPr>
        <w:t xml:space="preserve"> focused on </w:t>
      </w:r>
      <w:r w:rsidR="00710C13">
        <w:rPr>
          <w:rFonts w:ascii="Arial" w:hAnsi="Arial" w:cs="Arial"/>
          <w:sz w:val="24"/>
          <w:szCs w:val="24"/>
        </w:rPr>
        <w:t>provision of cycle training and bi</w:t>
      </w:r>
      <w:r w:rsidR="00DF2BCB">
        <w:rPr>
          <w:rFonts w:ascii="Arial" w:hAnsi="Arial" w:cs="Arial"/>
          <w:sz w:val="24"/>
          <w:szCs w:val="24"/>
        </w:rPr>
        <w:t>cycles t</w:t>
      </w:r>
      <w:r w:rsidR="00710C13">
        <w:rPr>
          <w:rFonts w:ascii="Arial" w:hAnsi="Arial" w:cs="Arial"/>
          <w:sz w:val="24"/>
          <w:szCs w:val="24"/>
        </w:rPr>
        <w:t xml:space="preserve">o children, </w:t>
      </w:r>
      <w:r w:rsidR="00E67E65">
        <w:rPr>
          <w:rFonts w:ascii="Arial" w:hAnsi="Arial" w:cs="Arial"/>
          <w:sz w:val="24"/>
          <w:szCs w:val="24"/>
        </w:rPr>
        <w:t>community food waste composting, provision of community engagement via the Sustainability Festival, establishing a pilot Library of Things</w:t>
      </w:r>
      <w:r w:rsidR="0048271C">
        <w:rPr>
          <w:rFonts w:ascii="Arial" w:hAnsi="Arial" w:cs="Arial"/>
          <w:sz w:val="24"/>
          <w:szCs w:val="24"/>
        </w:rPr>
        <w:t xml:space="preserve"> in St Albans town centre</w:t>
      </w:r>
      <w:r w:rsidR="00E67E65">
        <w:rPr>
          <w:rFonts w:ascii="Arial" w:hAnsi="Arial" w:cs="Arial"/>
          <w:sz w:val="24"/>
          <w:szCs w:val="24"/>
        </w:rPr>
        <w:t xml:space="preserve">, </w:t>
      </w:r>
      <w:r w:rsidR="00DF2BCB">
        <w:rPr>
          <w:rFonts w:ascii="Arial" w:hAnsi="Arial" w:cs="Arial"/>
          <w:sz w:val="24"/>
          <w:szCs w:val="24"/>
        </w:rPr>
        <w:t xml:space="preserve">a sewing repair project to encourage reuse and an e-cargo bike project. </w:t>
      </w:r>
    </w:p>
    <w:p w14:paraId="1883C4E6" w14:textId="77777777" w:rsidR="00C86DEB" w:rsidRDefault="00C86DEB" w:rsidP="00C86DEB">
      <w:pPr>
        <w:pStyle w:val="ListParagraph"/>
        <w:ind w:left="851"/>
        <w:rPr>
          <w:rFonts w:ascii="Arial" w:hAnsi="Arial" w:cs="Arial"/>
          <w:sz w:val="24"/>
          <w:szCs w:val="24"/>
        </w:rPr>
      </w:pPr>
    </w:p>
    <w:p w14:paraId="595985BA" w14:textId="709348AE" w:rsidR="00AA7C51" w:rsidRDefault="004B79AE" w:rsidP="00666C97">
      <w:pPr>
        <w:pStyle w:val="ListParagraph"/>
        <w:numPr>
          <w:ilvl w:val="1"/>
          <w:numId w:val="14"/>
        </w:numPr>
        <w:ind w:left="709"/>
        <w:rPr>
          <w:rFonts w:ascii="Arial" w:hAnsi="Arial" w:cs="Arial"/>
          <w:sz w:val="24"/>
          <w:szCs w:val="24"/>
        </w:rPr>
      </w:pPr>
      <w:r w:rsidRPr="00C86DEB">
        <w:rPr>
          <w:rFonts w:ascii="Arial" w:hAnsi="Arial" w:cs="Arial"/>
          <w:b/>
          <w:bCs/>
          <w:sz w:val="24"/>
          <w:szCs w:val="24"/>
        </w:rPr>
        <w:t>Co</w:t>
      </w:r>
      <w:r w:rsidR="00C86DEB" w:rsidRPr="00C86DEB">
        <w:rPr>
          <w:rFonts w:ascii="Arial" w:hAnsi="Arial" w:cs="Arial"/>
          <w:b/>
          <w:bCs/>
          <w:sz w:val="24"/>
          <w:szCs w:val="24"/>
        </w:rPr>
        <w:t>mmunity Engagement:</w:t>
      </w:r>
      <w:r w:rsidR="00C86DEB" w:rsidRPr="00C86DEB">
        <w:rPr>
          <w:rFonts w:ascii="Arial" w:hAnsi="Arial" w:cs="Arial"/>
          <w:sz w:val="24"/>
          <w:szCs w:val="24"/>
        </w:rPr>
        <w:t xml:space="preserve"> </w:t>
      </w:r>
      <w:r w:rsidRPr="00C86DEB">
        <w:rPr>
          <w:rFonts w:ascii="Arial" w:hAnsi="Arial" w:cs="Arial"/>
          <w:sz w:val="24"/>
          <w:szCs w:val="24"/>
        </w:rPr>
        <w:t xml:space="preserve">Sustainability and Climate section of the website has been restructured with new pages on Our Progress, Nature and Wildlife, Sustainable Transport, Climate Change Targets and St Albans Greener Together. The progress </w:t>
      </w:r>
      <w:r w:rsidRPr="00C86DEB">
        <w:rPr>
          <w:rFonts w:ascii="Arial" w:hAnsi="Arial" w:cs="Arial"/>
          <w:sz w:val="24"/>
          <w:szCs w:val="24"/>
        </w:rPr>
        <w:lastRenderedPageBreak/>
        <w:t xml:space="preserve">sections are updated </w:t>
      </w:r>
      <w:r w:rsidR="009A0319">
        <w:rPr>
          <w:rFonts w:ascii="Arial" w:hAnsi="Arial" w:cs="Arial"/>
          <w:sz w:val="24"/>
          <w:szCs w:val="24"/>
        </w:rPr>
        <w:t xml:space="preserve">quarterly as </w:t>
      </w:r>
      <w:r w:rsidRPr="00C86DEB">
        <w:rPr>
          <w:rFonts w:ascii="Arial" w:hAnsi="Arial" w:cs="Arial"/>
          <w:sz w:val="24"/>
          <w:szCs w:val="24"/>
        </w:rPr>
        <w:t xml:space="preserve">staff update the Sustainability Tracker. </w:t>
      </w:r>
      <w:r w:rsidR="00C86DEB" w:rsidRPr="00C86DEB">
        <w:rPr>
          <w:rFonts w:ascii="Arial" w:hAnsi="Arial" w:cs="Arial"/>
          <w:sz w:val="24"/>
          <w:szCs w:val="24"/>
        </w:rPr>
        <w:t xml:space="preserve">We continue to promote </w:t>
      </w:r>
      <w:r w:rsidR="00065FBC" w:rsidRPr="00C86DEB">
        <w:rPr>
          <w:rFonts w:ascii="Arial" w:hAnsi="Arial" w:cs="Arial"/>
          <w:sz w:val="24"/>
          <w:szCs w:val="24"/>
        </w:rPr>
        <w:t xml:space="preserve">sustainability-related matters </w:t>
      </w:r>
      <w:r w:rsidR="00C86DEB">
        <w:rPr>
          <w:rFonts w:ascii="Arial" w:hAnsi="Arial" w:cs="Arial"/>
          <w:sz w:val="24"/>
          <w:szCs w:val="24"/>
        </w:rPr>
        <w:t xml:space="preserve">in Community News and Council social media, </w:t>
      </w:r>
      <w:r w:rsidR="00F103A8">
        <w:rPr>
          <w:rFonts w:ascii="Arial" w:hAnsi="Arial" w:cs="Arial"/>
          <w:sz w:val="24"/>
          <w:szCs w:val="24"/>
        </w:rPr>
        <w:t xml:space="preserve">and have recently featured articles on </w:t>
      </w:r>
      <w:r w:rsidR="00C86DEB">
        <w:rPr>
          <w:rFonts w:ascii="Arial" w:hAnsi="Arial" w:cs="Arial"/>
          <w:sz w:val="24"/>
          <w:szCs w:val="24"/>
        </w:rPr>
        <w:t xml:space="preserve">Solar Together, Clean Air Day, </w:t>
      </w:r>
      <w:r w:rsidR="00065FBC" w:rsidRPr="00C86DEB">
        <w:rPr>
          <w:rFonts w:ascii="Arial" w:hAnsi="Arial" w:cs="Arial"/>
          <w:sz w:val="24"/>
          <w:szCs w:val="24"/>
        </w:rPr>
        <w:t>St Albans Green</w:t>
      </w:r>
      <w:r w:rsidR="00F103A8">
        <w:rPr>
          <w:rFonts w:ascii="Arial" w:hAnsi="Arial" w:cs="Arial"/>
          <w:sz w:val="24"/>
          <w:szCs w:val="24"/>
        </w:rPr>
        <w:t>er</w:t>
      </w:r>
      <w:r w:rsidR="00065FBC" w:rsidRPr="00C86DEB">
        <w:rPr>
          <w:rFonts w:ascii="Arial" w:hAnsi="Arial" w:cs="Arial"/>
          <w:sz w:val="24"/>
          <w:szCs w:val="24"/>
        </w:rPr>
        <w:t xml:space="preserve"> Together</w:t>
      </w:r>
      <w:r w:rsidR="00C86DEB">
        <w:rPr>
          <w:rFonts w:ascii="Arial" w:hAnsi="Arial" w:cs="Arial"/>
          <w:sz w:val="24"/>
          <w:szCs w:val="24"/>
        </w:rPr>
        <w:t xml:space="preserve">, </w:t>
      </w:r>
      <w:r w:rsidR="00065FBC" w:rsidRPr="00C86DEB">
        <w:rPr>
          <w:rFonts w:ascii="Arial" w:hAnsi="Arial" w:cs="Arial"/>
          <w:sz w:val="24"/>
          <w:szCs w:val="24"/>
        </w:rPr>
        <w:t>Your Tree Our Future, Tree Strategy</w:t>
      </w:r>
      <w:r w:rsidR="001E7DF9">
        <w:rPr>
          <w:rFonts w:ascii="Arial" w:hAnsi="Arial" w:cs="Arial"/>
          <w:sz w:val="24"/>
          <w:szCs w:val="24"/>
        </w:rPr>
        <w:t xml:space="preserve">, Tree </w:t>
      </w:r>
      <w:r w:rsidR="00065FBC" w:rsidRPr="00C86DEB">
        <w:rPr>
          <w:rFonts w:ascii="Arial" w:hAnsi="Arial" w:cs="Arial"/>
          <w:sz w:val="24"/>
          <w:szCs w:val="24"/>
        </w:rPr>
        <w:t>Wardens</w:t>
      </w:r>
      <w:r w:rsidR="00F103A8">
        <w:rPr>
          <w:rFonts w:ascii="Arial" w:hAnsi="Arial" w:cs="Arial"/>
          <w:sz w:val="24"/>
          <w:szCs w:val="24"/>
        </w:rPr>
        <w:t xml:space="preserve"> and</w:t>
      </w:r>
      <w:r w:rsidR="000E6A7B">
        <w:rPr>
          <w:rFonts w:ascii="Arial" w:hAnsi="Arial" w:cs="Arial"/>
          <w:sz w:val="24"/>
          <w:szCs w:val="24"/>
        </w:rPr>
        <w:t xml:space="preserve"> Herts Retrofit Guide</w:t>
      </w:r>
      <w:r w:rsidR="00065FBC" w:rsidRPr="00C86DEB">
        <w:rPr>
          <w:rFonts w:ascii="Arial" w:hAnsi="Arial" w:cs="Arial"/>
          <w:sz w:val="24"/>
          <w:szCs w:val="24"/>
        </w:rPr>
        <w:t>.</w:t>
      </w:r>
    </w:p>
    <w:p w14:paraId="0244BCDE" w14:textId="77777777" w:rsidR="00AA7C51" w:rsidRDefault="00AA7C51" w:rsidP="00666C97">
      <w:pPr>
        <w:pStyle w:val="ListParagraph"/>
        <w:ind w:left="709" w:hanging="851"/>
        <w:rPr>
          <w:rFonts w:ascii="Arial" w:hAnsi="Arial" w:cs="Arial"/>
          <w:sz w:val="24"/>
          <w:szCs w:val="24"/>
        </w:rPr>
      </w:pPr>
    </w:p>
    <w:p w14:paraId="33F8B820" w14:textId="3E5A689B" w:rsidR="00666C97" w:rsidRDefault="00FD102C" w:rsidP="00666C97">
      <w:pPr>
        <w:pStyle w:val="ListParagraph"/>
        <w:numPr>
          <w:ilvl w:val="1"/>
          <w:numId w:val="14"/>
        </w:numPr>
        <w:ind w:left="709"/>
        <w:rPr>
          <w:rFonts w:ascii="Arial" w:hAnsi="Arial" w:cs="Arial"/>
          <w:sz w:val="24"/>
          <w:szCs w:val="24"/>
        </w:rPr>
      </w:pPr>
      <w:r w:rsidRPr="00AA7C51">
        <w:rPr>
          <w:rFonts w:ascii="Arial" w:hAnsi="Arial" w:cs="Arial"/>
          <w:b/>
          <w:bCs/>
          <w:sz w:val="24"/>
          <w:szCs w:val="24"/>
        </w:rPr>
        <w:t>Businesses:</w:t>
      </w:r>
      <w:r w:rsidRPr="00AA7C51">
        <w:rPr>
          <w:rFonts w:ascii="Arial" w:hAnsi="Arial" w:cs="Arial"/>
          <w:sz w:val="24"/>
          <w:szCs w:val="24"/>
        </w:rPr>
        <w:t xml:space="preserve"> SAGT </w:t>
      </w:r>
      <w:r w:rsidR="00AA7C51">
        <w:rPr>
          <w:rFonts w:ascii="Arial" w:hAnsi="Arial" w:cs="Arial"/>
          <w:sz w:val="24"/>
          <w:szCs w:val="24"/>
        </w:rPr>
        <w:t>has been promoted to local businesses via Council newsletters</w:t>
      </w:r>
      <w:r w:rsidR="00AB66B6">
        <w:rPr>
          <w:rFonts w:ascii="Arial" w:hAnsi="Arial" w:cs="Arial"/>
          <w:sz w:val="24"/>
          <w:szCs w:val="24"/>
        </w:rPr>
        <w:t xml:space="preserve"> as well as the </w:t>
      </w:r>
      <w:r w:rsidR="00AA7C51">
        <w:rPr>
          <w:rFonts w:ascii="Arial" w:hAnsi="Arial" w:cs="Arial"/>
          <w:sz w:val="24"/>
          <w:szCs w:val="24"/>
        </w:rPr>
        <w:t>N</w:t>
      </w:r>
      <w:r w:rsidRPr="00AA7C51">
        <w:rPr>
          <w:rFonts w:ascii="Arial" w:hAnsi="Arial" w:cs="Arial"/>
          <w:sz w:val="24"/>
          <w:szCs w:val="24"/>
        </w:rPr>
        <w:t xml:space="preserve">et </w:t>
      </w:r>
      <w:r w:rsidR="00AA7C51">
        <w:rPr>
          <w:rFonts w:ascii="Arial" w:hAnsi="Arial" w:cs="Arial"/>
          <w:sz w:val="24"/>
          <w:szCs w:val="24"/>
        </w:rPr>
        <w:t>Z</w:t>
      </w:r>
      <w:r w:rsidRPr="00AA7C51">
        <w:rPr>
          <w:rFonts w:ascii="Arial" w:hAnsi="Arial" w:cs="Arial"/>
          <w:sz w:val="24"/>
          <w:szCs w:val="24"/>
        </w:rPr>
        <w:t>ero grant</w:t>
      </w:r>
      <w:r w:rsidR="00AA7C51">
        <w:rPr>
          <w:rFonts w:ascii="Arial" w:hAnsi="Arial" w:cs="Arial"/>
          <w:sz w:val="24"/>
          <w:szCs w:val="24"/>
        </w:rPr>
        <w:t xml:space="preserve"> for the </w:t>
      </w:r>
      <w:r w:rsidRPr="00AA7C51">
        <w:rPr>
          <w:rFonts w:ascii="Arial" w:hAnsi="Arial" w:cs="Arial"/>
          <w:sz w:val="24"/>
          <w:szCs w:val="24"/>
        </w:rPr>
        <w:t xml:space="preserve">implementation of city-wide environmental schemes. </w:t>
      </w:r>
    </w:p>
    <w:p w14:paraId="67BC84F4" w14:textId="77777777" w:rsidR="00666C97" w:rsidRPr="00666C97" w:rsidRDefault="00666C97" w:rsidP="00666C97">
      <w:pPr>
        <w:pStyle w:val="ListParagraph"/>
        <w:rPr>
          <w:rFonts w:ascii="Arial" w:hAnsi="Arial" w:cs="Arial"/>
          <w:b/>
          <w:bCs/>
          <w:sz w:val="24"/>
          <w:szCs w:val="24"/>
        </w:rPr>
      </w:pPr>
    </w:p>
    <w:p w14:paraId="15111604" w14:textId="75E3C14F" w:rsidR="00AB66B6" w:rsidRPr="00F103A8" w:rsidRDefault="00675D86">
      <w:pPr>
        <w:pStyle w:val="ListParagraph"/>
        <w:numPr>
          <w:ilvl w:val="1"/>
          <w:numId w:val="14"/>
        </w:numPr>
        <w:ind w:left="709"/>
        <w:rPr>
          <w:rFonts w:ascii="Arial" w:hAnsi="Arial" w:cs="Arial"/>
          <w:b/>
          <w:bCs/>
          <w:sz w:val="24"/>
          <w:szCs w:val="24"/>
        </w:rPr>
      </w:pPr>
      <w:r w:rsidRPr="00F103A8">
        <w:rPr>
          <w:rFonts w:ascii="Arial" w:hAnsi="Arial" w:cs="Arial"/>
          <w:b/>
          <w:bCs/>
          <w:sz w:val="24"/>
          <w:szCs w:val="24"/>
        </w:rPr>
        <w:t>Partnership Working:</w:t>
      </w:r>
      <w:r w:rsidR="00664905" w:rsidRPr="00664905">
        <w:t xml:space="preserve"> </w:t>
      </w:r>
      <w:r w:rsidR="00664905" w:rsidRPr="00F103A8">
        <w:rPr>
          <w:rFonts w:ascii="Arial" w:hAnsi="Arial" w:cs="Arial"/>
          <w:b/>
          <w:bCs/>
          <w:sz w:val="24"/>
          <w:szCs w:val="24"/>
        </w:rPr>
        <w:t xml:space="preserve"> </w:t>
      </w:r>
      <w:r w:rsidR="00316BC4" w:rsidRPr="00F103A8">
        <w:rPr>
          <w:rFonts w:ascii="Arial" w:hAnsi="Arial" w:cs="Arial"/>
          <w:sz w:val="24"/>
          <w:szCs w:val="24"/>
        </w:rPr>
        <w:t xml:space="preserve">Sustainability is integrated </w:t>
      </w:r>
      <w:r w:rsidR="00F103A8" w:rsidRPr="00F103A8">
        <w:rPr>
          <w:rFonts w:ascii="Arial" w:hAnsi="Arial" w:cs="Arial"/>
          <w:sz w:val="24"/>
          <w:szCs w:val="24"/>
        </w:rPr>
        <w:t xml:space="preserve">as a standing item on the agenda at </w:t>
      </w:r>
      <w:r w:rsidR="00316BC4" w:rsidRPr="00F103A8">
        <w:rPr>
          <w:rFonts w:ascii="Arial" w:hAnsi="Arial" w:cs="Arial"/>
          <w:sz w:val="24"/>
          <w:szCs w:val="24"/>
        </w:rPr>
        <w:t>Strategic Partnership Meetings</w:t>
      </w:r>
      <w:r w:rsidR="00F103A8">
        <w:rPr>
          <w:rFonts w:ascii="Arial" w:hAnsi="Arial" w:cs="Arial"/>
          <w:sz w:val="24"/>
          <w:szCs w:val="24"/>
        </w:rPr>
        <w:t xml:space="preserve"> and we</w:t>
      </w:r>
      <w:r w:rsidR="00F103A8" w:rsidRPr="00F103A8">
        <w:rPr>
          <w:rFonts w:ascii="Arial" w:hAnsi="Arial" w:cs="Arial"/>
          <w:sz w:val="24"/>
          <w:szCs w:val="24"/>
        </w:rPr>
        <w:t xml:space="preserve"> are allocating one meeting per year entirely to sustainability</w:t>
      </w:r>
      <w:r w:rsidR="00F103A8">
        <w:rPr>
          <w:rFonts w:ascii="Arial" w:hAnsi="Arial" w:cs="Arial"/>
          <w:sz w:val="24"/>
          <w:szCs w:val="24"/>
        </w:rPr>
        <w:t xml:space="preserve">. </w:t>
      </w:r>
      <w:r w:rsidR="00D70C5D" w:rsidRPr="00F103A8">
        <w:rPr>
          <w:rFonts w:ascii="Arial" w:hAnsi="Arial" w:cs="Arial"/>
          <w:sz w:val="24"/>
          <w:szCs w:val="24"/>
        </w:rPr>
        <w:t>Speakers at the Business Summit in February 2025 will be asked to reference sustainability and S</w:t>
      </w:r>
      <w:r w:rsidR="00F103A8" w:rsidRPr="00F103A8">
        <w:rPr>
          <w:rFonts w:ascii="Arial" w:hAnsi="Arial" w:cs="Arial"/>
          <w:sz w:val="24"/>
          <w:szCs w:val="24"/>
        </w:rPr>
        <w:t xml:space="preserve">t Albans Greener Together </w:t>
      </w:r>
      <w:r w:rsidR="00D70C5D" w:rsidRPr="00F103A8">
        <w:rPr>
          <w:rFonts w:ascii="Arial" w:hAnsi="Arial" w:cs="Arial"/>
          <w:sz w:val="24"/>
          <w:szCs w:val="24"/>
        </w:rPr>
        <w:t xml:space="preserve">will also have a stand. </w:t>
      </w:r>
      <w:r w:rsidR="00D47C78" w:rsidRPr="00F103A8">
        <w:rPr>
          <w:rFonts w:ascii="Arial" w:hAnsi="Arial" w:cs="Arial"/>
          <w:sz w:val="24"/>
          <w:szCs w:val="24"/>
        </w:rPr>
        <w:t xml:space="preserve">We continue to be actively involved in two Community Rail Partnerships (Abbey Line and St Albans/Bedford Line). </w:t>
      </w:r>
    </w:p>
    <w:p w14:paraId="43AC2756" w14:textId="77777777" w:rsidR="00F103A8" w:rsidRPr="00F103A8" w:rsidRDefault="00F103A8" w:rsidP="00F103A8">
      <w:pPr>
        <w:pStyle w:val="ListParagraph"/>
        <w:rPr>
          <w:rFonts w:ascii="Arial" w:hAnsi="Arial" w:cs="Arial"/>
          <w:b/>
          <w:bCs/>
          <w:sz w:val="24"/>
          <w:szCs w:val="24"/>
        </w:rPr>
      </w:pPr>
    </w:p>
    <w:p w14:paraId="0EEEF3E6" w14:textId="257A059C" w:rsidR="00744FE5" w:rsidRDefault="00744FE5" w:rsidP="00666C97">
      <w:pPr>
        <w:pStyle w:val="ListParagraph"/>
        <w:numPr>
          <w:ilvl w:val="1"/>
          <w:numId w:val="14"/>
        </w:numPr>
        <w:ind w:left="709"/>
        <w:rPr>
          <w:rFonts w:ascii="Arial" w:hAnsi="Arial" w:cs="Arial"/>
          <w:sz w:val="24"/>
          <w:szCs w:val="24"/>
        </w:rPr>
      </w:pPr>
      <w:r w:rsidRPr="00AB66B6">
        <w:rPr>
          <w:rFonts w:ascii="Arial" w:hAnsi="Arial" w:cs="Arial"/>
          <w:b/>
          <w:bCs/>
          <w:sz w:val="24"/>
          <w:szCs w:val="24"/>
        </w:rPr>
        <w:t>Lobbying Government:</w:t>
      </w:r>
      <w:r w:rsidRPr="00AB66B6">
        <w:rPr>
          <w:rFonts w:ascii="Arial" w:hAnsi="Arial" w:cs="Arial"/>
          <w:sz w:val="24"/>
          <w:szCs w:val="24"/>
        </w:rPr>
        <w:t xml:space="preserve"> In partnership with other Herts Councils, we have responded to consultations on </w:t>
      </w:r>
      <w:r w:rsidR="00243241" w:rsidRPr="00AB66B6">
        <w:rPr>
          <w:rFonts w:ascii="Arial" w:hAnsi="Arial" w:cs="Arial"/>
          <w:sz w:val="24"/>
          <w:szCs w:val="24"/>
        </w:rPr>
        <w:t xml:space="preserve">the climate Resilience Roadmap and the National Planning Policy Framework Consultation. </w:t>
      </w:r>
    </w:p>
    <w:p w14:paraId="03CD12F7" w14:textId="77777777" w:rsidR="00AD1A95" w:rsidRPr="00AD1A95" w:rsidRDefault="00AD1A95" w:rsidP="00AD1A95">
      <w:pPr>
        <w:pStyle w:val="ListParagraph"/>
        <w:rPr>
          <w:rFonts w:ascii="Arial" w:hAnsi="Arial" w:cs="Arial"/>
          <w:sz w:val="24"/>
          <w:szCs w:val="24"/>
        </w:rPr>
      </w:pPr>
    </w:p>
    <w:p w14:paraId="31DF2E30" w14:textId="11D989E4" w:rsidR="008F420A" w:rsidRPr="00387767" w:rsidRDefault="00143F6A" w:rsidP="00666C97">
      <w:pPr>
        <w:pStyle w:val="ListParagraph"/>
        <w:numPr>
          <w:ilvl w:val="1"/>
          <w:numId w:val="14"/>
        </w:numPr>
        <w:ind w:left="709"/>
        <w:rPr>
          <w:rFonts w:ascii="Arial" w:hAnsi="Arial" w:cs="Arial"/>
          <w:sz w:val="24"/>
          <w:szCs w:val="24"/>
        </w:rPr>
      </w:pPr>
      <w:r w:rsidRPr="18FAC8B0">
        <w:rPr>
          <w:rFonts w:ascii="Arial" w:hAnsi="Arial" w:cs="Arial"/>
          <w:b/>
          <w:bCs/>
          <w:sz w:val="24"/>
          <w:szCs w:val="24"/>
        </w:rPr>
        <w:t>Events Policy:</w:t>
      </w:r>
      <w:r w:rsidRPr="18FAC8B0">
        <w:rPr>
          <w:rFonts w:ascii="Arial" w:hAnsi="Arial" w:cs="Arial"/>
          <w:sz w:val="24"/>
          <w:szCs w:val="24"/>
        </w:rPr>
        <w:t xml:space="preserve"> </w:t>
      </w:r>
      <w:r w:rsidR="6885CFF8" w:rsidRPr="18FAC8B0">
        <w:rPr>
          <w:rFonts w:ascii="Arial" w:hAnsi="Arial" w:cs="Arial"/>
          <w:sz w:val="24"/>
          <w:szCs w:val="24"/>
        </w:rPr>
        <w:t xml:space="preserve">The SADC Sustainability Policy for Traders has been finalised and translated into online guidance. </w:t>
      </w:r>
      <w:r w:rsidR="6885CFF8" w:rsidRPr="008D0D39">
        <w:rPr>
          <w:rFonts w:ascii="Arial" w:hAnsi="Arial" w:cs="Arial"/>
          <w:sz w:val="24"/>
          <w:szCs w:val="24"/>
        </w:rPr>
        <w:t xml:space="preserve">Finishing touches are being made to the </w:t>
      </w:r>
      <w:r w:rsidR="0D619A3E" w:rsidRPr="008D0D39">
        <w:rPr>
          <w:rFonts w:ascii="Arial" w:hAnsi="Arial" w:cs="Arial"/>
          <w:sz w:val="24"/>
          <w:szCs w:val="24"/>
        </w:rPr>
        <w:t xml:space="preserve">guidance which is provided to Event Hosts </w:t>
      </w:r>
      <w:r w:rsidR="6885CFF8" w:rsidRPr="008D0D39">
        <w:rPr>
          <w:rFonts w:ascii="Arial" w:hAnsi="Arial" w:cs="Arial"/>
          <w:sz w:val="24"/>
          <w:szCs w:val="24"/>
        </w:rPr>
        <w:t xml:space="preserve">and the overall Council </w:t>
      </w:r>
      <w:r w:rsidR="0D619A3E" w:rsidRPr="008D0D39">
        <w:rPr>
          <w:rFonts w:ascii="Arial" w:hAnsi="Arial" w:cs="Arial"/>
          <w:sz w:val="24"/>
          <w:szCs w:val="24"/>
        </w:rPr>
        <w:t>S</w:t>
      </w:r>
      <w:r w:rsidR="6885CFF8" w:rsidRPr="008D0D39">
        <w:rPr>
          <w:rFonts w:ascii="Arial" w:hAnsi="Arial" w:cs="Arial"/>
          <w:sz w:val="24"/>
          <w:szCs w:val="24"/>
        </w:rPr>
        <w:t xml:space="preserve">ustainable Events </w:t>
      </w:r>
      <w:r w:rsidR="0D619A3E" w:rsidRPr="008D0D39">
        <w:rPr>
          <w:rFonts w:ascii="Arial" w:hAnsi="Arial" w:cs="Arial"/>
          <w:sz w:val="24"/>
          <w:szCs w:val="24"/>
        </w:rPr>
        <w:t>P</w:t>
      </w:r>
      <w:r w:rsidR="6885CFF8" w:rsidRPr="008D0D39">
        <w:rPr>
          <w:rFonts w:ascii="Arial" w:hAnsi="Arial" w:cs="Arial"/>
          <w:sz w:val="24"/>
          <w:szCs w:val="24"/>
        </w:rPr>
        <w:t xml:space="preserve">olicy. We aim to finalise the documents by the end of </w:t>
      </w:r>
      <w:r w:rsidR="008D0D39" w:rsidRPr="008D0D39">
        <w:rPr>
          <w:rFonts w:ascii="Arial" w:hAnsi="Arial" w:cs="Arial"/>
          <w:sz w:val="24"/>
          <w:szCs w:val="24"/>
        </w:rPr>
        <w:t>February</w:t>
      </w:r>
      <w:r w:rsidR="6885CFF8" w:rsidRPr="008D0D39">
        <w:rPr>
          <w:rFonts w:ascii="Arial" w:hAnsi="Arial" w:cs="Arial"/>
          <w:sz w:val="24"/>
          <w:szCs w:val="24"/>
        </w:rPr>
        <w:t xml:space="preserve"> 2025.</w:t>
      </w:r>
    </w:p>
    <w:p w14:paraId="7F6BC3F1" w14:textId="77777777" w:rsidR="00B60215" w:rsidRPr="00B60215" w:rsidRDefault="00B60215" w:rsidP="00666C97">
      <w:pPr>
        <w:pStyle w:val="ListParagraph"/>
        <w:ind w:left="709" w:hanging="851"/>
        <w:rPr>
          <w:rFonts w:ascii="Arial" w:hAnsi="Arial" w:cs="Arial"/>
          <w:sz w:val="24"/>
          <w:szCs w:val="24"/>
        </w:rPr>
      </w:pPr>
    </w:p>
    <w:p w14:paraId="4C0F3B89" w14:textId="0B2E0F70" w:rsidR="00B60215" w:rsidRPr="00130E3B" w:rsidRDefault="00B60215" w:rsidP="00086F09">
      <w:pPr>
        <w:pStyle w:val="ListParagraph"/>
        <w:numPr>
          <w:ilvl w:val="1"/>
          <w:numId w:val="14"/>
        </w:numPr>
        <w:ind w:left="709"/>
        <w:rPr>
          <w:rFonts w:ascii="Arial" w:hAnsi="Arial" w:cs="Arial"/>
          <w:sz w:val="24"/>
          <w:szCs w:val="24"/>
        </w:rPr>
      </w:pPr>
      <w:r w:rsidRPr="00130E3B">
        <w:rPr>
          <w:rFonts w:ascii="Arial" w:hAnsi="Arial" w:cs="Arial"/>
          <w:b/>
          <w:bCs/>
          <w:sz w:val="24"/>
          <w:szCs w:val="24"/>
        </w:rPr>
        <w:t>Local Plan:</w:t>
      </w:r>
      <w:r w:rsidRPr="00130E3B">
        <w:rPr>
          <w:rFonts w:ascii="Arial" w:hAnsi="Arial" w:cs="Arial"/>
          <w:sz w:val="24"/>
          <w:szCs w:val="24"/>
        </w:rPr>
        <w:t xml:space="preserve"> </w:t>
      </w:r>
      <w:r w:rsidR="00130E3B" w:rsidRPr="00130E3B">
        <w:rPr>
          <w:rFonts w:ascii="Arial" w:eastAsia="Times New Roman" w:hAnsi="Arial" w:cs="Times New Roman"/>
          <w:bCs/>
          <w:kern w:val="0"/>
          <w:sz w:val="24"/>
          <w:szCs w:val="24"/>
          <w14:ligatures w14:val="none"/>
        </w:rPr>
        <w:t>The SCCS has been a direct influence on the Council</w:t>
      </w:r>
      <w:r w:rsidR="00D73ABC">
        <w:rPr>
          <w:rFonts w:ascii="Arial" w:eastAsia="Times New Roman" w:hAnsi="Arial" w:cs="Times New Roman"/>
          <w:bCs/>
          <w:kern w:val="0"/>
          <w:sz w:val="24"/>
          <w:szCs w:val="24"/>
          <w14:ligatures w14:val="none"/>
        </w:rPr>
        <w:t>’</w:t>
      </w:r>
      <w:r w:rsidR="00130E3B" w:rsidRPr="00130E3B">
        <w:rPr>
          <w:rFonts w:ascii="Arial" w:eastAsia="Times New Roman" w:hAnsi="Arial" w:cs="Times New Roman"/>
          <w:bCs/>
          <w:kern w:val="0"/>
          <w:sz w:val="24"/>
          <w:szCs w:val="24"/>
          <w14:ligatures w14:val="none"/>
        </w:rPr>
        <w:t xml:space="preserve">s Local Plan.  A new ‘call for sites’ was </w:t>
      </w:r>
      <w:proofErr w:type="gramStart"/>
      <w:r w:rsidR="00130E3B" w:rsidRPr="00130E3B">
        <w:rPr>
          <w:rFonts w:ascii="Arial" w:eastAsia="Times New Roman" w:hAnsi="Arial" w:cs="Times New Roman"/>
          <w:bCs/>
          <w:kern w:val="0"/>
          <w:sz w:val="24"/>
          <w:szCs w:val="24"/>
          <w14:ligatures w14:val="none"/>
        </w:rPr>
        <w:t>undertaken</w:t>
      </w:r>
      <w:proofErr w:type="gramEnd"/>
      <w:r w:rsidR="00130E3B" w:rsidRPr="00130E3B">
        <w:rPr>
          <w:rFonts w:ascii="Arial" w:eastAsia="Times New Roman" w:hAnsi="Arial" w:cs="Times New Roman"/>
          <w:bCs/>
          <w:kern w:val="0"/>
          <w:sz w:val="24"/>
          <w:szCs w:val="24"/>
          <w14:ligatures w14:val="none"/>
        </w:rPr>
        <w:t xml:space="preserve"> and this involved, for the first time, seeking land for: Biodiversity improvements; renewable and low carbon energy and heat; and tree planting. Councillor Duty to Cooperate discussions with all neighbouring and nearby </w:t>
      </w:r>
      <w:r w:rsidR="00EF5764">
        <w:rPr>
          <w:rFonts w:ascii="Arial" w:eastAsia="Times New Roman" w:hAnsi="Arial" w:cs="Times New Roman"/>
          <w:bCs/>
          <w:kern w:val="0"/>
          <w:sz w:val="24"/>
          <w:szCs w:val="24"/>
          <w14:ligatures w14:val="none"/>
        </w:rPr>
        <w:t>c</w:t>
      </w:r>
      <w:r w:rsidR="00EF5764" w:rsidRPr="00130E3B">
        <w:rPr>
          <w:rFonts w:ascii="Arial" w:eastAsia="Times New Roman" w:hAnsi="Arial" w:cs="Times New Roman"/>
          <w:bCs/>
          <w:kern w:val="0"/>
          <w:sz w:val="24"/>
          <w:szCs w:val="24"/>
          <w14:ligatures w14:val="none"/>
        </w:rPr>
        <w:t xml:space="preserve">ouncils </w:t>
      </w:r>
      <w:r w:rsidR="00130E3B" w:rsidRPr="00130E3B">
        <w:rPr>
          <w:rFonts w:ascii="Arial" w:eastAsia="Times New Roman" w:hAnsi="Arial" w:cs="Times New Roman"/>
          <w:bCs/>
          <w:kern w:val="0"/>
          <w:sz w:val="24"/>
          <w:szCs w:val="24"/>
          <w14:ligatures w14:val="none"/>
        </w:rPr>
        <w:t xml:space="preserve">and a wide range of stakeholder groups have also taken place. </w:t>
      </w:r>
      <w:r w:rsidRPr="00130E3B">
        <w:rPr>
          <w:rFonts w:ascii="Arial" w:hAnsi="Arial" w:cs="Arial"/>
          <w:sz w:val="24"/>
          <w:szCs w:val="24"/>
        </w:rPr>
        <w:t>The Local Plan Draft policies were agreed and submitted to the Secretary of State on 29</w:t>
      </w:r>
      <w:r w:rsidR="00F103A8" w:rsidRPr="00F103A8">
        <w:rPr>
          <w:rFonts w:ascii="Arial" w:hAnsi="Arial" w:cs="Arial"/>
          <w:sz w:val="24"/>
          <w:szCs w:val="24"/>
          <w:vertAlign w:val="superscript"/>
        </w:rPr>
        <w:t>th</w:t>
      </w:r>
      <w:r w:rsidR="00F103A8">
        <w:rPr>
          <w:rFonts w:ascii="Arial" w:hAnsi="Arial" w:cs="Arial"/>
          <w:sz w:val="24"/>
          <w:szCs w:val="24"/>
        </w:rPr>
        <w:t xml:space="preserve"> </w:t>
      </w:r>
      <w:r w:rsidRPr="00130E3B">
        <w:rPr>
          <w:rFonts w:ascii="Arial" w:hAnsi="Arial" w:cs="Arial"/>
          <w:sz w:val="24"/>
          <w:szCs w:val="24"/>
        </w:rPr>
        <w:t>November 2024.</w:t>
      </w:r>
    </w:p>
    <w:p w14:paraId="59FBB716" w14:textId="77777777" w:rsidR="008F420A" w:rsidRPr="008F420A" w:rsidRDefault="008F420A" w:rsidP="00666C97">
      <w:pPr>
        <w:pStyle w:val="ListParagraph"/>
        <w:ind w:left="709" w:hanging="851"/>
        <w:rPr>
          <w:rFonts w:ascii="Arial" w:hAnsi="Arial" w:cs="Arial"/>
          <w:b/>
          <w:bCs/>
          <w:sz w:val="24"/>
          <w:szCs w:val="24"/>
        </w:rPr>
      </w:pPr>
    </w:p>
    <w:p w14:paraId="356FCF7E" w14:textId="7C4FDE93" w:rsidR="00EE063C" w:rsidRPr="00DF77F3" w:rsidRDefault="00DF77F3" w:rsidP="00DF77F3">
      <w:pPr>
        <w:ind w:left="709"/>
        <w:rPr>
          <w:rFonts w:ascii="Arial" w:hAnsi="Arial" w:cs="Arial"/>
          <w:sz w:val="24"/>
          <w:szCs w:val="24"/>
        </w:rPr>
      </w:pPr>
      <w:r>
        <w:rPr>
          <w:rFonts w:ascii="Arial" w:hAnsi="Arial" w:cs="Arial"/>
          <w:b/>
          <w:bCs/>
          <w:color w:val="2F5496" w:themeColor="accent1" w:themeShade="BF"/>
          <w:sz w:val="28"/>
          <w:szCs w:val="28"/>
        </w:rPr>
        <w:t>T</w:t>
      </w:r>
      <w:r w:rsidR="00522B52" w:rsidRPr="00DF77F3">
        <w:rPr>
          <w:rFonts w:ascii="Arial" w:hAnsi="Arial" w:cs="Arial"/>
          <w:b/>
          <w:bCs/>
          <w:color w:val="2F5496" w:themeColor="accent1" w:themeShade="BF"/>
          <w:sz w:val="28"/>
          <w:szCs w:val="28"/>
        </w:rPr>
        <w:t xml:space="preserve">heme: </w:t>
      </w:r>
      <w:r w:rsidR="009539FA" w:rsidRPr="00DF77F3">
        <w:rPr>
          <w:rFonts w:ascii="Arial" w:hAnsi="Arial" w:cs="Arial"/>
          <w:b/>
          <w:bCs/>
          <w:color w:val="2F5496" w:themeColor="accent1" w:themeShade="BF"/>
          <w:sz w:val="28"/>
          <w:szCs w:val="28"/>
        </w:rPr>
        <w:t>Energy and Buildings</w:t>
      </w:r>
      <w:r w:rsidR="002D4016" w:rsidRPr="00DF77F3">
        <w:rPr>
          <w:rFonts w:ascii="Arial" w:hAnsi="Arial" w:cs="Arial"/>
          <w:b/>
          <w:bCs/>
          <w:color w:val="2F5496" w:themeColor="accent1" w:themeShade="BF"/>
          <w:sz w:val="28"/>
          <w:szCs w:val="28"/>
        </w:rPr>
        <w:t xml:space="preserve"> </w:t>
      </w:r>
    </w:p>
    <w:p w14:paraId="1C887487" w14:textId="77777777" w:rsidR="00EE063C" w:rsidRPr="00EE063C" w:rsidRDefault="00EE063C" w:rsidP="00EE063C">
      <w:pPr>
        <w:pStyle w:val="ListParagraph"/>
        <w:ind w:left="2160"/>
        <w:rPr>
          <w:rFonts w:ascii="Arial" w:hAnsi="Arial" w:cs="Arial"/>
          <w:sz w:val="24"/>
          <w:szCs w:val="24"/>
        </w:rPr>
      </w:pPr>
    </w:p>
    <w:p w14:paraId="6AC11329" w14:textId="059BD0CE" w:rsidR="000770AD" w:rsidRDefault="007B7CD9" w:rsidP="000770AD">
      <w:pPr>
        <w:pStyle w:val="ListParagraph"/>
        <w:numPr>
          <w:ilvl w:val="1"/>
          <w:numId w:val="14"/>
        </w:numPr>
        <w:ind w:left="709"/>
        <w:rPr>
          <w:rFonts w:ascii="Arial" w:hAnsi="Arial" w:cs="Arial"/>
          <w:sz w:val="24"/>
          <w:szCs w:val="24"/>
        </w:rPr>
      </w:pPr>
      <w:r w:rsidRPr="30937678">
        <w:rPr>
          <w:rFonts w:ascii="Arial" w:hAnsi="Arial" w:cs="Arial"/>
          <w:b/>
          <w:bCs/>
          <w:sz w:val="24"/>
          <w:szCs w:val="24"/>
        </w:rPr>
        <w:t>Public Sector Decarbonisation Fund</w:t>
      </w:r>
      <w:r w:rsidR="00445E6C" w:rsidRPr="30937678">
        <w:rPr>
          <w:rFonts w:ascii="Arial" w:hAnsi="Arial" w:cs="Arial"/>
          <w:b/>
          <w:bCs/>
          <w:sz w:val="24"/>
          <w:szCs w:val="24"/>
        </w:rPr>
        <w:t xml:space="preserve"> (PSDF)</w:t>
      </w:r>
      <w:r w:rsidRPr="30937678">
        <w:rPr>
          <w:rFonts w:ascii="Arial" w:hAnsi="Arial" w:cs="Arial"/>
          <w:b/>
          <w:bCs/>
          <w:sz w:val="24"/>
          <w:szCs w:val="24"/>
        </w:rPr>
        <w:t>:</w:t>
      </w:r>
      <w:r w:rsidRPr="30937678">
        <w:rPr>
          <w:rFonts w:ascii="Arial" w:hAnsi="Arial" w:cs="Arial"/>
          <w:sz w:val="24"/>
          <w:szCs w:val="24"/>
        </w:rPr>
        <w:t xml:space="preserve"> </w:t>
      </w:r>
      <w:r w:rsidR="00B46DF5" w:rsidRPr="30937678">
        <w:rPr>
          <w:rFonts w:ascii="Arial" w:hAnsi="Arial" w:cs="Arial"/>
          <w:sz w:val="24"/>
          <w:szCs w:val="24"/>
        </w:rPr>
        <w:t>Due to the high competition rates</w:t>
      </w:r>
      <w:r w:rsidR="1948A68D" w:rsidRPr="30937678">
        <w:rPr>
          <w:rFonts w:ascii="Arial" w:hAnsi="Arial" w:cs="Arial"/>
          <w:sz w:val="24"/>
          <w:szCs w:val="24"/>
        </w:rPr>
        <w:t xml:space="preserve"> and viability of projects</w:t>
      </w:r>
      <w:r w:rsidR="00B46DF5" w:rsidRPr="30937678">
        <w:rPr>
          <w:rFonts w:ascii="Arial" w:hAnsi="Arial" w:cs="Arial"/>
          <w:sz w:val="24"/>
          <w:szCs w:val="24"/>
        </w:rPr>
        <w:t>, w</w:t>
      </w:r>
      <w:r w:rsidR="00C20BFC" w:rsidRPr="30937678">
        <w:rPr>
          <w:rFonts w:ascii="Arial" w:hAnsi="Arial" w:cs="Arial"/>
          <w:sz w:val="24"/>
          <w:szCs w:val="24"/>
        </w:rPr>
        <w:t xml:space="preserve">e have been unsuccessful in </w:t>
      </w:r>
      <w:r w:rsidR="000E33F2" w:rsidRPr="30937678">
        <w:rPr>
          <w:rFonts w:ascii="Arial" w:hAnsi="Arial" w:cs="Arial"/>
          <w:sz w:val="24"/>
          <w:szCs w:val="24"/>
        </w:rPr>
        <w:t xml:space="preserve">five applications </w:t>
      </w:r>
      <w:r w:rsidR="00B46DF5" w:rsidRPr="30937678">
        <w:rPr>
          <w:rFonts w:ascii="Arial" w:hAnsi="Arial" w:cs="Arial"/>
          <w:sz w:val="24"/>
          <w:szCs w:val="24"/>
        </w:rPr>
        <w:t xml:space="preserve">to Salix for </w:t>
      </w:r>
      <w:r w:rsidR="000E33F2" w:rsidRPr="30937678">
        <w:rPr>
          <w:rFonts w:ascii="Arial" w:hAnsi="Arial" w:cs="Arial"/>
          <w:sz w:val="24"/>
          <w:szCs w:val="24"/>
        </w:rPr>
        <w:t>surveys, audits, and low-carbon heating systems</w:t>
      </w:r>
      <w:r w:rsidR="00B46DF5" w:rsidRPr="30937678">
        <w:rPr>
          <w:rFonts w:ascii="Arial" w:hAnsi="Arial" w:cs="Arial"/>
          <w:sz w:val="24"/>
          <w:szCs w:val="24"/>
        </w:rPr>
        <w:t xml:space="preserve">. </w:t>
      </w:r>
      <w:r w:rsidR="006A3F5A" w:rsidRPr="30937678">
        <w:rPr>
          <w:rFonts w:ascii="Arial" w:hAnsi="Arial" w:cs="Arial"/>
          <w:sz w:val="24"/>
          <w:szCs w:val="24"/>
        </w:rPr>
        <w:t xml:space="preserve">Recent feasibility studies funded by </w:t>
      </w:r>
      <w:r w:rsidR="4D1E248E" w:rsidRPr="30937678">
        <w:rPr>
          <w:rFonts w:ascii="Arial" w:hAnsi="Arial" w:cs="Arial"/>
          <w:sz w:val="24"/>
          <w:szCs w:val="24"/>
        </w:rPr>
        <w:t xml:space="preserve">Greater </w:t>
      </w:r>
      <w:proofErr w:type="gramStart"/>
      <w:r w:rsidR="4D1E248E" w:rsidRPr="30937678">
        <w:rPr>
          <w:rFonts w:ascii="Arial" w:hAnsi="Arial" w:cs="Arial"/>
          <w:sz w:val="24"/>
          <w:szCs w:val="24"/>
        </w:rPr>
        <w:t>South East</w:t>
      </w:r>
      <w:proofErr w:type="gramEnd"/>
      <w:r w:rsidR="4D1E248E" w:rsidRPr="30937678">
        <w:rPr>
          <w:rFonts w:ascii="Arial" w:hAnsi="Arial" w:cs="Arial"/>
          <w:sz w:val="24"/>
          <w:szCs w:val="24"/>
        </w:rPr>
        <w:t xml:space="preserve"> Net Zero Hub</w:t>
      </w:r>
      <w:r w:rsidR="006A3F5A" w:rsidRPr="30937678">
        <w:rPr>
          <w:rFonts w:ascii="Arial" w:hAnsi="Arial" w:cs="Arial"/>
          <w:sz w:val="24"/>
          <w:szCs w:val="24"/>
        </w:rPr>
        <w:t xml:space="preserve"> </w:t>
      </w:r>
      <w:r w:rsidR="42BC5F71" w:rsidRPr="30937678">
        <w:rPr>
          <w:rFonts w:ascii="Arial" w:hAnsi="Arial" w:cs="Arial"/>
          <w:sz w:val="24"/>
          <w:szCs w:val="24"/>
        </w:rPr>
        <w:t>grant</w:t>
      </w:r>
      <w:r w:rsidR="006A3F5A" w:rsidRPr="30937678">
        <w:rPr>
          <w:rFonts w:ascii="Arial" w:hAnsi="Arial" w:cs="Arial"/>
          <w:sz w:val="24"/>
          <w:szCs w:val="24"/>
        </w:rPr>
        <w:t xml:space="preserve"> examined the potential for low-carbon technologies at two major gas-fed sites. </w:t>
      </w:r>
      <w:r w:rsidR="000770AD" w:rsidRPr="30937678">
        <w:rPr>
          <w:rFonts w:ascii="Arial" w:hAnsi="Arial" w:cs="Arial"/>
          <w:sz w:val="24"/>
          <w:szCs w:val="24"/>
        </w:rPr>
        <w:t>Sandridge Gate Business Centre was ruled out as it did not justify the energy savings needed for funding, Verulamium Museum did not receive funding due to high submission volumes and the Civic Centre application wasn’t submitted as the cost per tonne of carbon saved didn't meet the scheme eligibility threshold. These feasibility studies highlight how the Council’s aging estate and plant rooms require significant investment to upgrade</w:t>
      </w:r>
      <w:r w:rsidR="00601FF8" w:rsidRPr="30937678">
        <w:rPr>
          <w:rFonts w:ascii="Arial" w:hAnsi="Arial" w:cs="Arial"/>
          <w:sz w:val="24"/>
          <w:szCs w:val="24"/>
        </w:rPr>
        <w:t>.</w:t>
      </w:r>
      <w:r w:rsidR="000770AD" w:rsidRPr="30937678">
        <w:rPr>
          <w:rFonts w:ascii="Arial" w:hAnsi="Arial" w:cs="Arial"/>
          <w:sz w:val="24"/>
          <w:szCs w:val="24"/>
        </w:rPr>
        <w:t xml:space="preserve"> Consequentially this increased investment often means the schemes don't meet eligibility criteria for current </w:t>
      </w:r>
      <w:r w:rsidR="000770AD" w:rsidRPr="30937678">
        <w:rPr>
          <w:rFonts w:ascii="Arial" w:hAnsi="Arial" w:cs="Arial"/>
          <w:sz w:val="24"/>
          <w:szCs w:val="24"/>
        </w:rPr>
        <w:lastRenderedPageBreak/>
        <w:t>funding schemes and increased internal match funding will be required to ensure these projects become viable.</w:t>
      </w:r>
    </w:p>
    <w:p w14:paraId="57C52F0B" w14:textId="77777777" w:rsidR="00445E6C" w:rsidRDefault="00445E6C" w:rsidP="00445E6C">
      <w:pPr>
        <w:pStyle w:val="ListParagraph"/>
        <w:ind w:left="709"/>
        <w:rPr>
          <w:rFonts w:ascii="Arial" w:hAnsi="Arial" w:cs="Arial"/>
          <w:sz w:val="24"/>
          <w:szCs w:val="24"/>
        </w:rPr>
      </w:pPr>
    </w:p>
    <w:p w14:paraId="3BF509E8" w14:textId="2D9FCB56" w:rsidR="00B47EA2" w:rsidRPr="00445E6C" w:rsidRDefault="00D24881" w:rsidP="00B47EA2">
      <w:pPr>
        <w:pStyle w:val="ListParagraph"/>
        <w:numPr>
          <w:ilvl w:val="1"/>
          <w:numId w:val="14"/>
        </w:numPr>
        <w:ind w:left="709"/>
        <w:rPr>
          <w:rFonts w:ascii="Arial" w:hAnsi="Arial" w:cs="Arial"/>
          <w:sz w:val="24"/>
          <w:szCs w:val="24"/>
        </w:rPr>
      </w:pPr>
      <w:r w:rsidRPr="30937678">
        <w:rPr>
          <w:rFonts w:ascii="Arial" w:hAnsi="Arial" w:cs="Arial"/>
          <w:b/>
          <w:bCs/>
          <w:sz w:val="24"/>
          <w:szCs w:val="24"/>
        </w:rPr>
        <w:t>Heat Decarbonisation Plans</w:t>
      </w:r>
      <w:r w:rsidR="008764A9" w:rsidRPr="30937678">
        <w:rPr>
          <w:rFonts w:ascii="Arial" w:hAnsi="Arial" w:cs="Arial"/>
          <w:b/>
          <w:bCs/>
          <w:sz w:val="24"/>
          <w:szCs w:val="24"/>
        </w:rPr>
        <w:t xml:space="preserve"> (HDP)</w:t>
      </w:r>
      <w:r w:rsidRPr="30937678">
        <w:rPr>
          <w:rFonts w:ascii="Arial" w:hAnsi="Arial" w:cs="Arial"/>
          <w:b/>
          <w:bCs/>
          <w:sz w:val="24"/>
          <w:szCs w:val="24"/>
        </w:rPr>
        <w:t>:</w:t>
      </w:r>
      <w:r w:rsidRPr="30937678">
        <w:rPr>
          <w:rFonts w:ascii="Arial" w:hAnsi="Arial" w:cs="Arial"/>
          <w:sz w:val="24"/>
          <w:szCs w:val="24"/>
        </w:rPr>
        <w:t xml:space="preserve"> </w:t>
      </w:r>
      <w:r w:rsidR="00B47EA2" w:rsidRPr="30937678">
        <w:rPr>
          <w:rFonts w:ascii="Arial" w:hAnsi="Arial" w:cs="Arial"/>
          <w:sz w:val="24"/>
          <w:szCs w:val="24"/>
        </w:rPr>
        <w:t xml:space="preserve">To support the progress of this action, </w:t>
      </w:r>
      <w:r w:rsidR="003A5D8C" w:rsidRPr="30937678">
        <w:rPr>
          <w:rFonts w:ascii="Arial" w:hAnsi="Arial" w:cs="Arial"/>
          <w:sz w:val="24"/>
          <w:szCs w:val="24"/>
        </w:rPr>
        <w:t xml:space="preserve">we </w:t>
      </w:r>
      <w:r w:rsidR="00F95693" w:rsidRPr="30937678">
        <w:rPr>
          <w:rFonts w:ascii="Arial" w:hAnsi="Arial" w:cs="Arial"/>
          <w:sz w:val="24"/>
          <w:szCs w:val="24"/>
        </w:rPr>
        <w:t xml:space="preserve">are obtaining </w:t>
      </w:r>
      <w:r w:rsidR="00B47EA2" w:rsidRPr="30937678">
        <w:rPr>
          <w:rFonts w:ascii="Arial" w:hAnsi="Arial" w:cs="Arial"/>
          <w:sz w:val="24"/>
          <w:szCs w:val="24"/>
        </w:rPr>
        <w:t xml:space="preserve">heating decarbonisation plans for two of our operational buildings (Civic Centre and Verulamium Museum). These plans will </w:t>
      </w:r>
      <w:r w:rsidRPr="30937678">
        <w:rPr>
          <w:rFonts w:ascii="Arial" w:hAnsi="Arial" w:cs="Arial"/>
          <w:sz w:val="24"/>
          <w:szCs w:val="24"/>
        </w:rPr>
        <w:t xml:space="preserve">detail the </w:t>
      </w:r>
      <w:r w:rsidR="7B063974" w:rsidRPr="30937678">
        <w:rPr>
          <w:rFonts w:ascii="Arial" w:hAnsi="Arial" w:cs="Arial"/>
          <w:sz w:val="24"/>
          <w:szCs w:val="24"/>
        </w:rPr>
        <w:t xml:space="preserve">decarbonisation actions possible within those properties and the costs associated with each. </w:t>
      </w:r>
      <w:r w:rsidR="6D93B83F" w:rsidRPr="30937678">
        <w:rPr>
          <w:rFonts w:ascii="Arial" w:hAnsi="Arial" w:cs="Arial"/>
          <w:sz w:val="24"/>
          <w:szCs w:val="24"/>
        </w:rPr>
        <w:t xml:space="preserve">The Civic Centre HDP is now complete and being internally reviewed. </w:t>
      </w:r>
      <w:r w:rsidR="7B063974" w:rsidRPr="30937678">
        <w:rPr>
          <w:rFonts w:ascii="Arial" w:hAnsi="Arial" w:cs="Arial"/>
          <w:sz w:val="24"/>
          <w:szCs w:val="24"/>
        </w:rPr>
        <w:t xml:space="preserve">A further </w:t>
      </w:r>
      <w:r w:rsidR="00B47EA2" w:rsidRPr="30937678">
        <w:rPr>
          <w:rFonts w:ascii="Arial" w:hAnsi="Arial" w:cs="Arial"/>
          <w:sz w:val="24"/>
          <w:szCs w:val="24"/>
        </w:rPr>
        <w:t xml:space="preserve">PSDF </w:t>
      </w:r>
      <w:r w:rsidR="7C9CEAA5" w:rsidRPr="30937678">
        <w:rPr>
          <w:rFonts w:ascii="Arial" w:hAnsi="Arial" w:cs="Arial"/>
          <w:sz w:val="24"/>
          <w:szCs w:val="24"/>
        </w:rPr>
        <w:t xml:space="preserve">opportunity is expected to be available </w:t>
      </w:r>
      <w:r w:rsidR="00B47EA2" w:rsidRPr="30937678">
        <w:rPr>
          <w:rFonts w:ascii="Arial" w:hAnsi="Arial" w:cs="Arial"/>
          <w:sz w:val="24"/>
          <w:szCs w:val="24"/>
        </w:rPr>
        <w:t xml:space="preserve">in </w:t>
      </w:r>
      <w:r w:rsidR="00BF207D" w:rsidRPr="30937678">
        <w:rPr>
          <w:rFonts w:ascii="Arial" w:hAnsi="Arial" w:cs="Arial"/>
          <w:sz w:val="24"/>
          <w:szCs w:val="24"/>
        </w:rPr>
        <w:t>March 2025</w:t>
      </w:r>
      <w:r w:rsidR="7925BE38" w:rsidRPr="30937678">
        <w:rPr>
          <w:rFonts w:ascii="Arial" w:hAnsi="Arial" w:cs="Arial"/>
          <w:sz w:val="24"/>
          <w:szCs w:val="24"/>
        </w:rPr>
        <w:t>, in which the Council can apply for funding for more HDP’s to be produced for the rest of the operational estate</w:t>
      </w:r>
      <w:r w:rsidR="00BF207D" w:rsidRPr="30937678">
        <w:rPr>
          <w:rFonts w:ascii="Arial" w:hAnsi="Arial" w:cs="Arial"/>
          <w:sz w:val="24"/>
          <w:szCs w:val="24"/>
        </w:rPr>
        <w:t xml:space="preserve">. </w:t>
      </w:r>
      <w:r w:rsidR="008764A9" w:rsidRPr="30937678">
        <w:rPr>
          <w:rFonts w:ascii="Arial" w:hAnsi="Arial" w:cs="Arial"/>
          <w:sz w:val="24"/>
          <w:szCs w:val="24"/>
        </w:rPr>
        <w:t xml:space="preserve"> </w:t>
      </w:r>
      <w:r w:rsidR="00B47EA2" w:rsidRPr="30937678">
        <w:rPr>
          <w:rFonts w:ascii="Arial" w:hAnsi="Arial" w:cs="Arial"/>
          <w:sz w:val="24"/>
          <w:szCs w:val="24"/>
        </w:rPr>
        <w:t xml:space="preserve">  </w:t>
      </w:r>
    </w:p>
    <w:p w14:paraId="1EA03B9B" w14:textId="77777777" w:rsidR="006B56FD" w:rsidRPr="006B56FD" w:rsidRDefault="006B56FD" w:rsidP="00B60053">
      <w:pPr>
        <w:pStyle w:val="ListParagraph"/>
        <w:ind w:left="709" w:hanging="851"/>
        <w:rPr>
          <w:rFonts w:ascii="Arial" w:hAnsi="Arial" w:cs="Arial"/>
          <w:sz w:val="24"/>
          <w:szCs w:val="24"/>
        </w:rPr>
      </w:pPr>
    </w:p>
    <w:p w14:paraId="7ECFBCA9" w14:textId="77777777" w:rsidR="006B56FD" w:rsidRDefault="006F2967" w:rsidP="00666C97">
      <w:pPr>
        <w:pStyle w:val="ListParagraph"/>
        <w:numPr>
          <w:ilvl w:val="1"/>
          <w:numId w:val="14"/>
        </w:numPr>
        <w:ind w:left="709"/>
        <w:rPr>
          <w:rFonts w:ascii="Arial" w:hAnsi="Arial" w:cs="Arial"/>
          <w:sz w:val="24"/>
          <w:szCs w:val="24"/>
        </w:rPr>
      </w:pPr>
      <w:r w:rsidRPr="006B56FD">
        <w:rPr>
          <w:rFonts w:ascii="Arial" w:hAnsi="Arial" w:cs="Arial"/>
          <w:b/>
          <w:bCs/>
          <w:sz w:val="24"/>
          <w:szCs w:val="24"/>
        </w:rPr>
        <w:t>Energy Audits:</w:t>
      </w:r>
      <w:r w:rsidRPr="006B56FD">
        <w:rPr>
          <w:rFonts w:ascii="Arial" w:hAnsi="Arial" w:cs="Arial"/>
          <w:sz w:val="24"/>
          <w:szCs w:val="24"/>
        </w:rPr>
        <w:t xml:space="preserve"> In 2019, energy audits were conducted on several of our largest buildings, including multiple leisure centres. Following these audits, initial funding was allocated for recommended energy efficiency improvements. Measures identified for the leisure centres were incorporated into the renewal of the leisure contract. </w:t>
      </w:r>
    </w:p>
    <w:p w14:paraId="0285A5AC" w14:textId="77777777" w:rsidR="006B56FD" w:rsidRPr="006B56FD" w:rsidRDefault="006B56FD" w:rsidP="006B56FD">
      <w:pPr>
        <w:pStyle w:val="ListParagraph"/>
        <w:rPr>
          <w:rFonts w:ascii="Arial" w:hAnsi="Arial" w:cs="Arial"/>
          <w:b/>
          <w:bCs/>
          <w:sz w:val="24"/>
          <w:szCs w:val="24"/>
        </w:rPr>
      </w:pPr>
    </w:p>
    <w:p w14:paraId="2186F013" w14:textId="180E3C74" w:rsidR="0042612F" w:rsidRPr="004710DB" w:rsidRDefault="007B7CD9">
      <w:pPr>
        <w:pStyle w:val="ListParagraph"/>
        <w:numPr>
          <w:ilvl w:val="1"/>
          <w:numId w:val="14"/>
        </w:numPr>
        <w:ind w:left="709"/>
        <w:rPr>
          <w:rFonts w:ascii="Arial" w:hAnsi="Arial" w:cs="Arial"/>
          <w:b/>
          <w:bCs/>
          <w:sz w:val="24"/>
          <w:szCs w:val="24"/>
        </w:rPr>
      </w:pPr>
      <w:r w:rsidRPr="004710DB">
        <w:rPr>
          <w:rFonts w:ascii="Arial" w:hAnsi="Arial" w:cs="Arial"/>
          <w:b/>
          <w:bCs/>
          <w:sz w:val="24"/>
          <w:szCs w:val="24"/>
        </w:rPr>
        <w:t>Lighting:</w:t>
      </w:r>
      <w:r w:rsidRPr="004710DB">
        <w:rPr>
          <w:rFonts w:ascii="Arial" w:hAnsi="Arial" w:cs="Arial"/>
          <w:sz w:val="24"/>
          <w:szCs w:val="24"/>
        </w:rPr>
        <w:t xml:space="preserve"> </w:t>
      </w:r>
      <w:r w:rsidR="000E33F2" w:rsidRPr="004710DB">
        <w:rPr>
          <w:rFonts w:ascii="Arial" w:hAnsi="Arial" w:cs="Arial"/>
          <w:sz w:val="24"/>
          <w:szCs w:val="24"/>
        </w:rPr>
        <w:t xml:space="preserve">Over the past two years, </w:t>
      </w:r>
      <w:r w:rsidR="008764A9" w:rsidRPr="004710DB">
        <w:rPr>
          <w:rFonts w:ascii="Arial" w:hAnsi="Arial" w:cs="Arial"/>
          <w:sz w:val="24"/>
          <w:szCs w:val="24"/>
        </w:rPr>
        <w:t xml:space="preserve">we have focused </w:t>
      </w:r>
      <w:r w:rsidR="000E33F2" w:rsidRPr="004710DB">
        <w:rPr>
          <w:rFonts w:ascii="Arial" w:hAnsi="Arial" w:cs="Arial"/>
          <w:sz w:val="24"/>
          <w:szCs w:val="24"/>
        </w:rPr>
        <w:t xml:space="preserve">on upgrading lighting across </w:t>
      </w:r>
      <w:r w:rsidR="00E84CBE" w:rsidRPr="004710DB">
        <w:rPr>
          <w:rFonts w:ascii="Arial" w:hAnsi="Arial" w:cs="Arial"/>
          <w:sz w:val="24"/>
          <w:szCs w:val="24"/>
        </w:rPr>
        <w:t>our</w:t>
      </w:r>
      <w:r w:rsidR="000E33F2" w:rsidRPr="004710DB">
        <w:rPr>
          <w:rFonts w:ascii="Arial" w:hAnsi="Arial" w:cs="Arial"/>
          <w:sz w:val="24"/>
          <w:szCs w:val="24"/>
        </w:rPr>
        <w:t xml:space="preserve"> estate. </w:t>
      </w:r>
      <w:r w:rsidR="003509FC" w:rsidRPr="004710DB">
        <w:rPr>
          <w:rFonts w:ascii="Arial" w:hAnsi="Arial" w:cs="Arial"/>
          <w:sz w:val="24"/>
          <w:szCs w:val="24"/>
        </w:rPr>
        <w:t xml:space="preserve">We have </w:t>
      </w:r>
      <w:r w:rsidR="000E33F2" w:rsidRPr="004710DB">
        <w:rPr>
          <w:rFonts w:ascii="Arial" w:hAnsi="Arial" w:cs="Arial"/>
          <w:sz w:val="24"/>
          <w:szCs w:val="24"/>
        </w:rPr>
        <w:t>replaced fluorescent and halogen bulbs with LEDs at major sites</w:t>
      </w:r>
      <w:r w:rsidR="003509FC" w:rsidRPr="004710DB">
        <w:rPr>
          <w:rFonts w:ascii="Arial" w:hAnsi="Arial" w:cs="Arial"/>
          <w:sz w:val="24"/>
          <w:szCs w:val="24"/>
        </w:rPr>
        <w:t xml:space="preserve"> and have adopted </w:t>
      </w:r>
      <w:r w:rsidR="000E33F2" w:rsidRPr="004710DB">
        <w:rPr>
          <w:rFonts w:ascii="Arial" w:hAnsi="Arial" w:cs="Arial"/>
          <w:sz w:val="24"/>
          <w:szCs w:val="24"/>
        </w:rPr>
        <w:t xml:space="preserve">a policy of upgrading </w:t>
      </w:r>
      <w:r w:rsidR="003509FC" w:rsidRPr="004710DB">
        <w:rPr>
          <w:rFonts w:ascii="Arial" w:hAnsi="Arial" w:cs="Arial"/>
          <w:sz w:val="24"/>
          <w:szCs w:val="24"/>
        </w:rPr>
        <w:t xml:space="preserve">any </w:t>
      </w:r>
      <w:r w:rsidR="000E33F2" w:rsidRPr="004710DB">
        <w:rPr>
          <w:rFonts w:ascii="Arial" w:hAnsi="Arial" w:cs="Arial"/>
          <w:sz w:val="24"/>
          <w:szCs w:val="24"/>
        </w:rPr>
        <w:t xml:space="preserve">individual lights to LEDs </w:t>
      </w:r>
      <w:r w:rsidR="003509FC" w:rsidRPr="004710DB">
        <w:rPr>
          <w:rFonts w:ascii="Arial" w:hAnsi="Arial" w:cs="Arial"/>
          <w:sz w:val="24"/>
          <w:szCs w:val="24"/>
        </w:rPr>
        <w:t xml:space="preserve">at the end of their life. </w:t>
      </w:r>
      <w:r w:rsidR="004710DB" w:rsidRPr="004710DB">
        <w:rPr>
          <w:rFonts w:ascii="Arial" w:hAnsi="Arial" w:cs="Arial"/>
          <w:sz w:val="24"/>
          <w:szCs w:val="24"/>
        </w:rPr>
        <w:t xml:space="preserve">We have installed occupancy sensors at the </w:t>
      </w:r>
      <w:r w:rsidR="000E33F2" w:rsidRPr="004710DB">
        <w:rPr>
          <w:rFonts w:ascii="Arial" w:hAnsi="Arial" w:cs="Arial"/>
          <w:sz w:val="24"/>
          <w:szCs w:val="24"/>
        </w:rPr>
        <w:t>Civic Centre to reduce e</w:t>
      </w:r>
      <w:r w:rsidR="004710DB" w:rsidRPr="004710DB">
        <w:rPr>
          <w:rFonts w:ascii="Arial" w:hAnsi="Arial" w:cs="Arial"/>
          <w:sz w:val="24"/>
          <w:szCs w:val="24"/>
        </w:rPr>
        <w:t>nergy wastage</w:t>
      </w:r>
      <w:r w:rsidR="004710DB">
        <w:rPr>
          <w:rFonts w:ascii="Arial" w:hAnsi="Arial" w:cs="Arial"/>
          <w:sz w:val="24"/>
          <w:szCs w:val="24"/>
        </w:rPr>
        <w:t>.</w:t>
      </w:r>
    </w:p>
    <w:p w14:paraId="3FB34C46" w14:textId="77777777" w:rsidR="004710DB" w:rsidRPr="004710DB" w:rsidRDefault="004710DB" w:rsidP="004710DB">
      <w:pPr>
        <w:pStyle w:val="ListParagraph"/>
        <w:rPr>
          <w:rFonts w:ascii="Arial" w:hAnsi="Arial" w:cs="Arial"/>
          <w:b/>
          <w:bCs/>
          <w:sz w:val="24"/>
          <w:szCs w:val="24"/>
        </w:rPr>
      </w:pPr>
    </w:p>
    <w:p w14:paraId="16A0F94E" w14:textId="5BCD93EC" w:rsidR="00644E5F" w:rsidRDefault="005B1A99" w:rsidP="0042612F">
      <w:pPr>
        <w:pStyle w:val="ListParagraph"/>
        <w:numPr>
          <w:ilvl w:val="1"/>
          <w:numId w:val="14"/>
        </w:numPr>
        <w:ind w:left="709"/>
        <w:rPr>
          <w:rFonts w:ascii="Arial" w:hAnsi="Arial" w:cs="Arial"/>
          <w:sz w:val="24"/>
          <w:szCs w:val="24"/>
        </w:rPr>
      </w:pPr>
      <w:r w:rsidRPr="0042612F">
        <w:rPr>
          <w:rFonts w:ascii="Arial" w:hAnsi="Arial" w:cs="Arial"/>
          <w:b/>
          <w:bCs/>
          <w:sz w:val="24"/>
          <w:szCs w:val="24"/>
        </w:rPr>
        <w:t xml:space="preserve">Social Housing Decarbonisation: </w:t>
      </w:r>
      <w:r w:rsidRPr="0042612F">
        <w:rPr>
          <w:rFonts w:ascii="Arial" w:hAnsi="Arial" w:cs="Arial"/>
          <w:sz w:val="24"/>
          <w:szCs w:val="24"/>
        </w:rPr>
        <w:t>The Housing Department has won various pots of funding since the Council</w:t>
      </w:r>
      <w:r w:rsidR="00EF5764">
        <w:rPr>
          <w:rFonts w:ascii="Arial" w:hAnsi="Arial" w:cs="Arial"/>
          <w:sz w:val="24"/>
          <w:szCs w:val="24"/>
        </w:rPr>
        <w:t>’</w:t>
      </w:r>
      <w:r w:rsidRPr="0042612F">
        <w:rPr>
          <w:rFonts w:ascii="Arial" w:hAnsi="Arial" w:cs="Arial"/>
          <w:sz w:val="24"/>
          <w:szCs w:val="24"/>
        </w:rPr>
        <w:t xml:space="preserve">s </w:t>
      </w:r>
      <w:r w:rsidR="004710DB">
        <w:rPr>
          <w:rFonts w:ascii="Arial" w:hAnsi="Arial" w:cs="Arial"/>
          <w:sz w:val="24"/>
          <w:szCs w:val="24"/>
        </w:rPr>
        <w:t>c</w:t>
      </w:r>
      <w:r w:rsidRPr="0042612F">
        <w:rPr>
          <w:rFonts w:ascii="Arial" w:hAnsi="Arial" w:cs="Arial"/>
          <w:sz w:val="24"/>
          <w:szCs w:val="24"/>
        </w:rPr>
        <w:t xml:space="preserve">limate declaration and continues to develop bids for future rounds to meet the targets in the new Housing Energy Strategy to raise the energy performance on each of its homes to EPC band B by 2030. </w:t>
      </w:r>
      <w:r w:rsidR="0042612F">
        <w:rPr>
          <w:rFonts w:ascii="Arial" w:hAnsi="Arial" w:cs="Arial"/>
          <w:sz w:val="24"/>
          <w:szCs w:val="24"/>
        </w:rPr>
        <w:t>A b</w:t>
      </w:r>
      <w:r w:rsidR="0042612F" w:rsidRPr="0042612F">
        <w:rPr>
          <w:rFonts w:ascii="Arial" w:hAnsi="Arial" w:cs="Arial"/>
          <w:sz w:val="24"/>
          <w:szCs w:val="24"/>
        </w:rPr>
        <w:t xml:space="preserve">id </w:t>
      </w:r>
      <w:r w:rsidR="0042612F">
        <w:rPr>
          <w:rFonts w:ascii="Arial" w:hAnsi="Arial" w:cs="Arial"/>
          <w:sz w:val="24"/>
          <w:szCs w:val="24"/>
        </w:rPr>
        <w:t>has recently been s</w:t>
      </w:r>
      <w:r w:rsidR="0042612F" w:rsidRPr="0042612F">
        <w:rPr>
          <w:rFonts w:ascii="Arial" w:hAnsi="Arial" w:cs="Arial"/>
          <w:sz w:val="24"/>
          <w:szCs w:val="24"/>
        </w:rPr>
        <w:t xml:space="preserve">ubmitted to </w:t>
      </w:r>
      <w:r w:rsidR="0042612F">
        <w:rPr>
          <w:rFonts w:ascii="Arial" w:hAnsi="Arial" w:cs="Arial"/>
          <w:sz w:val="24"/>
          <w:szCs w:val="24"/>
        </w:rPr>
        <w:t xml:space="preserve">the </w:t>
      </w:r>
      <w:r w:rsidR="0042612F" w:rsidRPr="0042612F">
        <w:rPr>
          <w:rFonts w:ascii="Arial" w:hAnsi="Arial" w:cs="Arial"/>
          <w:sz w:val="24"/>
          <w:szCs w:val="24"/>
        </w:rPr>
        <w:t>Warm Homes: Social Housing Fund Wave 3</w:t>
      </w:r>
      <w:r w:rsidR="00DE0D46">
        <w:rPr>
          <w:rFonts w:ascii="Arial" w:hAnsi="Arial" w:cs="Arial"/>
          <w:sz w:val="24"/>
          <w:szCs w:val="24"/>
        </w:rPr>
        <w:t xml:space="preserve"> </w:t>
      </w:r>
      <w:r w:rsidR="00E2197C">
        <w:rPr>
          <w:rFonts w:ascii="Arial" w:hAnsi="Arial" w:cs="Arial"/>
          <w:sz w:val="24"/>
          <w:szCs w:val="24"/>
        </w:rPr>
        <w:t xml:space="preserve">in 2024 </w:t>
      </w:r>
      <w:r w:rsidR="00DE0D46">
        <w:rPr>
          <w:rFonts w:ascii="Arial" w:hAnsi="Arial" w:cs="Arial"/>
          <w:sz w:val="24"/>
          <w:szCs w:val="24"/>
        </w:rPr>
        <w:t xml:space="preserve">and </w:t>
      </w:r>
      <w:r w:rsidR="00644E5F">
        <w:rPr>
          <w:rFonts w:ascii="Arial" w:hAnsi="Arial" w:cs="Arial"/>
          <w:sz w:val="24"/>
          <w:szCs w:val="24"/>
        </w:rPr>
        <w:t xml:space="preserve">successful applicants should be notified in early 2025. </w:t>
      </w:r>
    </w:p>
    <w:p w14:paraId="3888EA0C" w14:textId="77777777" w:rsidR="00644E5F" w:rsidRPr="00644E5F" w:rsidRDefault="00644E5F" w:rsidP="00644E5F">
      <w:pPr>
        <w:pStyle w:val="ListParagraph"/>
        <w:rPr>
          <w:rFonts w:ascii="Arial" w:hAnsi="Arial" w:cs="Arial"/>
          <w:sz w:val="24"/>
          <w:szCs w:val="24"/>
        </w:rPr>
      </w:pPr>
    </w:p>
    <w:p w14:paraId="0D3BBBFC" w14:textId="77777777" w:rsidR="005B1A99" w:rsidRDefault="005B1A99" w:rsidP="005B1A99">
      <w:pPr>
        <w:pStyle w:val="ListParagraph"/>
        <w:numPr>
          <w:ilvl w:val="0"/>
          <w:numId w:val="20"/>
        </w:numPr>
        <w:rPr>
          <w:rFonts w:ascii="Arial" w:hAnsi="Arial" w:cs="Arial"/>
          <w:sz w:val="24"/>
          <w:szCs w:val="24"/>
        </w:rPr>
      </w:pPr>
      <w:r w:rsidRPr="006B56FD">
        <w:rPr>
          <w:rFonts w:ascii="Arial" w:hAnsi="Arial" w:cs="Arial"/>
          <w:sz w:val="24"/>
          <w:szCs w:val="24"/>
        </w:rPr>
        <w:t>2020-2022: £250,000 under the Green Home Deal Local Authority Delivery (Phase 1B) for a pilot to 45 social housing properties trialling whole house, fabric first approach to lifting the EPC rating to C.</w:t>
      </w:r>
    </w:p>
    <w:p w14:paraId="47A77DB3" w14:textId="77777777" w:rsidR="005B1A99" w:rsidRDefault="005B1A99" w:rsidP="005B1A99">
      <w:pPr>
        <w:pStyle w:val="ListParagraph"/>
        <w:numPr>
          <w:ilvl w:val="0"/>
          <w:numId w:val="20"/>
        </w:numPr>
        <w:rPr>
          <w:rFonts w:ascii="Arial" w:hAnsi="Arial" w:cs="Arial"/>
          <w:sz w:val="24"/>
          <w:szCs w:val="24"/>
        </w:rPr>
      </w:pPr>
      <w:r w:rsidRPr="006B56FD">
        <w:rPr>
          <w:rFonts w:ascii="Arial" w:hAnsi="Arial" w:cs="Arial"/>
          <w:sz w:val="24"/>
          <w:szCs w:val="24"/>
        </w:rPr>
        <w:t xml:space="preserve">2022-2023: £1.5M under the Social Housing Decarbonisation Fund (SHDF) Wave 1 to improve the EPC performance of 136 properties. </w:t>
      </w:r>
    </w:p>
    <w:p w14:paraId="7F8E1CFB" w14:textId="77777777" w:rsidR="005B1A99" w:rsidRDefault="005B1A99" w:rsidP="005B1A99">
      <w:pPr>
        <w:pStyle w:val="ListParagraph"/>
        <w:numPr>
          <w:ilvl w:val="0"/>
          <w:numId w:val="20"/>
        </w:numPr>
        <w:rPr>
          <w:rFonts w:ascii="Arial" w:hAnsi="Arial" w:cs="Arial"/>
          <w:sz w:val="24"/>
          <w:szCs w:val="24"/>
        </w:rPr>
      </w:pPr>
      <w:r w:rsidRPr="006B56FD">
        <w:rPr>
          <w:rFonts w:ascii="Arial" w:hAnsi="Arial" w:cs="Arial"/>
          <w:sz w:val="24"/>
          <w:szCs w:val="24"/>
        </w:rPr>
        <w:t xml:space="preserve">2023-2025: £8.78m from SHDF Wave 2.1, combined with £9.7m from the HRA for a total works package of £18.78m. to improve performance of 780 properties. Project will be completed in July 2025. </w:t>
      </w:r>
    </w:p>
    <w:p w14:paraId="2A3FD743" w14:textId="77777777" w:rsidR="005B1A99" w:rsidRPr="006B56FD" w:rsidRDefault="005B1A99" w:rsidP="005B1A99">
      <w:pPr>
        <w:pStyle w:val="ListParagraph"/>
        <w:ind w:left="1080"/>
        <w:rPr>
          <w:rFonts w:ascii="Arial" w:hAnsi="Arial" w:cs="Arial"/>
          <w:sz w:val="24"/>
          <w:szCs w:val="24"/>
        </w:rPr>
      </w:pPr>
    </w:p>
    <w:p w14:paraId="1206CDCF" w14:textId="7C374FBB" w:rsidR="00167AD6" w:rsidRPr="00650C9C" w:rsidRDefault="007B7CD9" w:rsidP="00650C9C">
      <w:pPr>
        <w:pStyle w:val="ListParagraph"/>
        <w:numPr>
          <w:ilvl w:val="1"/>
          <w:numId w:val="14"/>
        </w:numPr>
        <w:ind w:left="709"/>
        <w:rPr>
          <w:rFonts w:ascii="Arial" w:hAnsi="Arial" w:cs="Arial"/>
          <w:sz w:val="24"/>
          <w:szCs w:val="24"/>
        </w:rPr>
      </w:pPr>
      <w:r w:rsidRPr="00167AD6">
        <w:rPr>
          <w:rFonts w:ascii="Arial" w:eastAsia="Times New Roman" w:hAnsi="Arial" w:cs="Times New Roman"/>
          <w:b/>
          <w:bCs/>
          <w:kern w:val="0"/>
          <w:sz w:val="24"/>
          <w:szCs w:val="24"/>
          <w14:ligatures w14:val="none"/>
        </w:rPr>
        <w:t xml:space="preserve">New Builds: </w:t>
      </w:r>
      <w:r w:rsidRPr="00167AD6">
        <w:rPr>
          <w:rFonts w:ascii="Arial" w:eastAsia="Times New Roman" w:hAnsi="Arial" w:cs="Times New Roman"/>
          <w:kern w:val="0"/>
          <w:sz w:val="24"/>
          <w:szCs w:val="24"/>
          <w14:ligatures w14:val="none"/>
        </w:rPr>
        <w:t>The Capital Projects T</w:t>
      </w:r>
      <w:r w:rsidR="00AA4FEE" w:rsidRPr="00167AD6">
        <w:rPr>
          <w:rFonts w:ascii="Arial" w:eastAsia="Times New Roman" w:hAnsi="Arial" w:cs="Times New Roman"/>
          <w:kern w:val="0"/>
          <w:sz w:val="24"/>
          <w:szCs w:val="24"/>
          <w14:ligatures w14:val="none"/>
        </w:rPr>
        <w:t>eam have integrated requirements within tender templates to ensure that service providers are aware of the Council’s carbon reduction and sustainability aims. Teams are enhancing their knowledge of sustainable building methods and how they can achieve excellence in sustainability over the coming years. We are working towards an aim that new Council-led developments meet the RIBA 2030 standards for sustainable construction as a minimum and take account of both operational and embodied carbon.</w:t>
      </w:r>
      <w:r w:rsidR="002E2E5E" w:rsidRPr="00167AD6">
        <w:rPr>
          <w:rFonts w:ascii="Arial" w:hAnsi="Arial" w:cs="Arial"/>
          <w:sz w:val="24"/>
          <w:szCs w:val="24"/>
        </w:rPr>
        <w:t xml:space="preserve"> </w:t>
      </w:r>
      <w:r w:rsidR="002343D7">
        <w:rPr>
          <w:rFonts w:ascii="Arial" w:hAnsi="Arial" w:cs="Arial"/>
          <w:sz w:val="24"/>
          <w:szCs w:val="24"/>
        </w:rPr>
        <w:t>The two projects currently under construction</w:t>
      </w:r>
      <w:r w:rsidR="7F95CB09">
        <w:rPr>
          <w:rFonts w:ascii="Arial" w:hAnsi="Arial" w:cs="Arial"/>
          <w:sz w:val="24"/>
          <w:szCs w:val="24"/>
        </w:rPr>
        <w:t xml:space="preserve"> (The Hedges and King Offa projects)</w:t>
      </w:r>
      <w:r w:rsidR="002343D7">
        <w:rPr>
          <w:rFonts w:ascii="Arial" w:hAnsi="Arial" w:cs="Arial"/>
          <w:sz w:val="24"/>
          <w:szCs w:val="24"/>
        </w:rPr>
        <w:t xml:space="preserve"> </w:t>
      </w:r>
      <w:r w:rsidR="001C30D8">
        <w:rPr>
          <w:rFonts w:ascii="Arial" w:hAnsi="Arial" w:cs="Arial"/>
          <w:sz w:val="24"/>
          <w:szCs w:val="24"/>
        </w:rPr>
        <w:t xml:space="preserve">will not achieve the RIBA 2030 standards but </w:t>
      </w:r>
      <w:r w:rsidR="2130F7BB">
        <w:rPr>
          <w:rFonts w:ascii="Arial" w:hAnsi="Arial" w:cs="Arial"/>
          <w:sz w:val="24"/>
          <w:szCs w:val="24"/>
        </w:rPr>
        <w:t xml:space="preserve">incorporate </w:t>
      </w:r>
      <w:proofErr w:type="gramStart"/>
      <w:r w:rsidR="2130F7BB">
        <w:rPr>
          <w:rFonts w:ascii="Arial" w:hAnsi="Arial" w:cs="Arial"/>
          <w:sz w:val="24"/>
          <w:szCs w:val="24"/>
        </w:rPr>
        <w:t>a number of</w:t>
      </w:r>
      <w:proofErr w:type="gramEnd"/>
      <w:r w:rsidR="2130F7BB">
        <w:rPr>
          <w:rFonts w:ascii="Arial" w:hAnsi="Arial" w:cs="Arial"/>
          <w:sz w:val="24"/>
          <w:szCs w:val="24"/>
        </w:rPr>
        <w:t xml:space="preserve"> sustainable</w:t>
      </w:r>
      <w:r w:rsidR="001C30D8">
        <w:rPr>
          <w:rFonts w:ascii="Arial" w:hAnsi="Arial" w:cs="Arial"/>
          <w:sz w:val="24"/>
          <w:szCs w:val="24"/>
        </w:rPr>
        <w:t xml:space="preserve"> </w:t>
      </w:r>
      <w:r w:rsidR="2130F7BB">
        <w:rPr>
          <w:rFonts w:ascii="Arial" w:hAnsi="Arial" w:cs="Arial"/>
          <w:sz w:val="24"/>
          <w:szCs w:val="24"/>
        </w:rPr>
        <w:t>design features</w:t>
      </w:r>
      <w:r w:rsidR="00094264">
        <w:rPr>
          <w:rFonts w:ascii="Arial" w:hAnsi="Arial" w:cs="Arial"/>
          <w:sz w:val="24"/>
          <w:szCs w:val="24"/>
        </w:rPr>
        <w:t xml:space="preserve"> as detailed below. </w:t>
      </w:r>
      <w:r w:rsidR="00167AD6" w:rsidRPr="00650C9C">
        <w:rPr>
          <w:rFonts w:ascii="Arial" w:eastAsia="Times New Roman" w:hAnsi="Arial" w:cs="Times New Roman"/>
          <w:kern w:val="0"/>
          <w:sz w:val="24"/>
          <w:szCs w:val="24"/>
          <w14:ligatures w14:val="none"/>
        </w:rPr>
        <w:t xml:space="preserve">Projects at </w:t>
      </w:r>
      <w:r w:rsidR="00167AD6" w:rsidRPr="00650C9C">
        <w:rPr>
          <w:rFonts w:ascii="Arial" w:eastAsia="Times New Roman" w:hAnsi="Arial" w:cs="Times New Roman"/>
          <w:kern w:val="0"/>
          <w:sz w:val="24"/>
          <w:szCs w:val="24"/>
          <w14:ligatures w14:val="none"/>
        </w:rPr>
        <w:lastRenderedPageBreak/>
        <w:t>feasibility and concept design stage will consider the requirements and budget implications of RIBA 2030 and related enhancements to sustainable design.</w:t>
      </w:r>
    </w:p>
    <w:p w14:paraId="17C922DC" w14:textId="77777777" w:rsidR="00167AD6" w:rsidRPr="00167AD6" w:rsidRDefault="00167AD6" w:rsidP="00167AD6">
      <w:pPr>
        <w:pStyle w:val="ListParagraph"/>
        <w:ind w:left="709"/>
        <w:rPr>
          <w:rFonts w:ascii="Arial" w:hAnsi="Arial" w:cs="Arial"/>
          <w:sz w:val="24"/>
          <w:szCs w:val="24"/>
        </w:rPr>
      </w:pPr>
    </w:p>
    <w:p w14:paraId="75138BA7" w14:textId="2A1236B2" w:rsidR="00AA4FEE" w:rsidRPr="00167AD6" w:rsidRDefault="00AA4FEE" w:rsidP="005E65D5">
      <w:pPr>
        <w:pStyle w:val="ListParagraph"/>
        <w:ind w:left="709"/>
        <w:rPr>
          <w:rFonts w:ascii="Arial" w:hAnsi="Arial" w:cs="Arial"/>
          <w:sz w:val="24"/>
          <w:szCs w:val="24"/>
        </w:rPr>
      </w:pPr>
      <w:r w:rsidRPr="00167AD6">
        <w:rPr>
          <w:rFonts w:ascii="Arial" w:eastAsia="Times New Roman" w:hAnsi="Arial" w:cs="Times New Roman"/>
          <w:i/>
          <w:kern w:val="0"/>
          <w:sz w:val="24"/>
          <w:szCs w:val="24"/>
          <w:u w:val="single"/>
          <w14:ligatures w14:val="none"/>
        </w:rPr>
        <w:t>Completed</w:t>
      </w:r>
      <w:r w:rsidRPr="00167AD6">
        <w:rPr>
          <w:rFonts w:ascii="Arial" w:eastAsia="Times New Roman" w:hAnsi="Arial" w:cs="Times New Roman"/>
          <w:kern w:val="0"/>
          <w:sz w:val="24"/>
          <w:szCs w:val="24"/>
          <w:u w:val="single"/>
          <w14:ligatures w14:val="none"/>
        </w:rPr>
        <w:t xml:space="preserve"> projects</w:t>
      </w:r>
      <w:r w:rsidRPr="00167AD6">
        <w:rPr>
          <w:rFonts w:ascii="Arial" w:eastAsia="Times New Roman" w:hAnsi="Arial" w:cs="Times New Roman"/>
          <w:kern w:val="0"/>
          <w:sz w:val="24"/>
          <w:szCs w:val="24"/>
          <w14:ligatures w14:val="none"/>
        </w:rPr>
        <w:t xml:space="preserve"> </w:t>
      </w:r>
    </w:p>
    <w:p w14:paraId="7F8FC01B" w14:textId="0F2F2091" w:rsidR="009F1030" w:rsidRPr="00086F09" w:rsidRDefault="009F1030" w:rsidP="009F1030">
      <w:pPr>
        <w:keepLines/>
        <w:widowControl w:val="0"/>
        <w:spacing w:after="0" w:line="240" w:lineRule="auto"/>
        <w:ind w:left="982" w:firstLine="11"/>
        <w:outlineLvl w:val="0"/>
        <w:rPr>
          <w:rFonts w:ascii="Arial" w:eastAsia="Times New Roman" w:hAnsi="Arial" w:cs="Times New Roman"/>
          <w:b/>
          <w:bCs/>
          <w:kern w:val="0"/>
          <w:sz w:val="24"/>
          <w:szCs w:val="24"/>
          <w14:ligatures w14:val="none"/>
        </w:rPr>
      </w:pPr>
      <w:r w:rsidRPr="00086F09">
        <w:rPr>
          <w:rFonts w:ascii="Arial" w:eastAsia="Times New Roman" w:hAnsi="Arial" w:cs="Times New Roman"/>
          <w:b/>
          <w:bCs/>
          <w:kern w:val="0"/>
          <w:sz w:val="24"/>
          <w:szCs w:val="24"/>
          <w14:ligatures w14:val="none"/>
        </w:rPr>
        <w:t>2021/22</w:t>
      </w:r>
      <w:r w:rsidR="006A3F5A" w:rsidRPr="00086F09">
        <w:rPr>
          <w:rFonts w:ascii="Arial" w:eastAsia="Times New Roman" w:hAnsi="Arial" w:cs="Times New Roman"/>
          <w:b/>
          <w:bCs/>
          <w:kern w:val="0"/>
          <w:sz w:val="24"/>
          <w:szCs w:val="24"/>
          <w14:ligatures w14:val="none"/>
        </w:rPr>
        <w:t>:</w:t>
      </w:r>
    </w:p>
    <w:p w14:paraId="6151A54A" w14:textId="468706D2" w:rsidR="002E2E5E" w:rsidRDefault="00AA4FEE" w:rsidP="00086F09">
      <w:pPr>
        <w:keepLines/>
        <w:widowControl w:val="0"/>
        <w:numPr>
          <w:ilvl w:val="0"/>
          <w:numId w:val="6"/>
        </w:numPr>
        <w:spacing w:after="0" w:line="240" w:lineRule="auto"/>
        <w:outlineLvl w:val="0"/>
        <w:rPr>
          <w:rFonts w:ascii="Arial" w:eastAsia="Times New Roman" w:hAnsi="Arial" w:cs="Times New Roman"/>
          <w:kern w:val="0"/>
          <w:sz w:val="24"/>
          <w:szCs w:val="24"/>
          <w14:ligatures w14:val="none"/>
        </w:rPr>
      </w:pPr>
      <w:r w:rsidRPr="00AA4FEE">
        <w:rPr>
          <w:rFonts w:ascii="Arial" w:eastAsia="Times New Roman" w:hAnsi="Arial" w:cs="Times New Roman"/>
          <w:kern w:val="0"/>
          <w:sz w:val="24"/>
          <w:szCs w:val="24"/>
          <w14:ligatures w14:val="none"/>
        </w:rPr>
        <w:t>Warner House</w:t>
      </w:r>
      <w:r w:rsidR="009F1030">
        <w:rPr>
          <w:rFonts w:ascii="Arial" w:eastAsia="Times New Roman" w:hAnsi="Arial" w:cs="Times New Roman"/>
          <w:kern w:val="0"/>
          <w:sz w:val="24"/>
          <w:szCs w:val="24"/>
          <w14:ligatures w14:val="none"/>
        </w:rPr>
        <w:t>: G</w:t>
      </w:r>
      <w:r w:rsidRPr="00AA4FEE">
        <w:rPr>
          <w:rFonts w:ascii="Arial" w:eastAsia="Times New Roman" w:hAnsi="Arial" w:cs="Times New Roman"/>
          <w:kern w:val="0"/>
          <w:sz w:val="24"/>
          <w:szCs w:val="24"/>
          <w14:ligatures w14:val="none"/>
        </w:rPr>
        <w:t xml:space="preserve">reen roof </w:t>
      </w:r>
      <w:r w:rsidR="009F1030">
        <w:rPr>
          <w:rFonts w:ascii="Arial" w:eastAsia="Times New Roman" w:hAnsi="Arial" w:cs="Times New Roman"/>
          <w:kern w:val="0"/>
          <w:sz w:val="24"/>
          <w:szCs w:val="24"/>
          <w14:ligatures w14:val="none"/>
        </w:rPr>
        <w:t xml:space="preserve">to main </w:t>
      </w:r>
      <w:r w:rsidRPr="00AA4FEE">
        <w:rPr>
          <w:rFonts w:ascii="Arial" w:eastAsia="Times New Roman" w:hAnsi="Arial" w:cs="Times New Roman"/>
          <w:kern w:val="0"/>
          <w:sz w:val="24"/>
          <w:szCs w:val="24"/>
          <w14:ligatures w14:val="none"/>
        </w:rPr>
        <w:t>apartment block and bin/cycle store</w:t>
      </w:r>
      <w:r w:rsidR="009F1030">
        <w:rPr>
          <w:rFonts w:ascii="Arial" w:eastAsia="Times New Roman" w:hAnsi="Arial" w:cs="Times New Roman"/>
          <w:kern w:val="0"/>
          <w:sz w:val="24"/>
          <w:szCs w:val="24"/>
          <w14:ligatures w14:val="none"/>
        </w:rPr>
        <w:t>.</w:t>
      </w:r>
    </w:p>
    <w:p w14:paraId="2E3BB95E" w14:textId="4E02A737" w:rsidR="00AA4FEE" w:rsidRPr="00AA4FEE" w:rsidRDefault="00AA4FEE" w:rsidP="00086F09">
      <w:pPr>
        <w:keepLines/>
        <w:widowControl w:val="0"/>
        <w:numPr>
          <w:ilvl w:val="0"/>
          <w:numId w:val="6"/>
        </w:numPr>
        <w:spacing w:after="0" w:line="240" w:lineRule="auto"/>
        <w:outlineLvl w:val="0"/>
        <w:rPr>
          <w:rFonts w:ascii="Arial" w:eastAsia="Times New Roman" w:hAnsi="Arial" w:cs="Times New Roman"/>
          <w:kern w:val="0"/>
          <w:sz w:val="24"/>
          <w:szCs w:val="24"/>
          <w14:ligatures w14:val="none"/>
        </w:rPr>
      </w:pPr>
      <w:r w:rsidRPr="00AA4FEE">
        <w:rPr>
          <w:rFonts w:ascii="Arial" w:eastAsia="Times New Roman" w:hAnsi="Arial" w:cs="Times New Roman"/>
          <w:kern w:val="0"/>
          <w:sz w:val="24"/>
          <w:szCs w:val="24"/>
          <w14:ligatures w14:val="none"/>
        </w:rPr>
        <w:t xml:space="preserve">Hawksley Court (formerly </w:t>
      </w:r>
      <w:proofErr w:type="spellStart"/>
      <w:r w:rsidRPr="00AA4FEE">
        <w:rPr>
          <w:rFonts w:ascii="Arial" w:eastAsia="Times New Roman" w:hAnsi="Arial" w:cs="Times New Roman"/>
          <w:kern w:val="0"/>
          <w:sz w:val="24"/>
          <w:szCs w:val="24"/>
          <w14:ligatures w14:val="none"/>
        </w:rPr>
        <w:t>Mereden</w:t>
      </w:r>
      <w:proofErr w:type="spellEnd"/>
      <w:r w:rsidRPr="00AA4FEE">
        <w:rPr>
          <w:rFonts w:ascii="Arial" w:eastAsia="Times New Roman" w:hAnsi="Arial" w:cs="Times New Roman"/>
          <w:kern w:val="0"/>
          <w:sz w:val="24"/>
          <w:szCs w:val="24"/>
          <w14:ligatures w14:val="none"/>
        </w:rPr>
        <w:t xml:space="preserve"> Court)</w:t>
      </w:r>
      <w:r w:rsidR="009F1030">
        <w:rPr>
          <w:rFonts w:ascii="Arial" w:eastAsia="Times New Roman" w:hAnsi="Arial" w:cs="Times New Roman"/>
          <w:kern w:val="0"/>
          <w:sz w:val="24"/>
          <w:szCs w:val="24"/>
          <w14:ligatures w14:val="none"/>
        </w:rPr>
        <w:t xml:space="preserve">: </w:t>
      </w:r>
      <w:r w:rsidRPr="00AA4FEE">
        <w:rPr>
          <w:rFonts w:ascii="Arial" w:eastAsia="Times New Roman" w:hAnsi="Arial" w:cs="Times New Roman"/>
          <w:kern w:val="0"/>
          <w:sz w:val="24"/>
          <w:szCs w:val="24"/>
          <w14:ligatures w14:val="none"/>
        </w:rPr>
        <w:t xml:space="preserve">Solar </w:t>
      </w:r>
      <w:r w:rsidR="00EC2C7C">
        <w:rPr>
          <w:rFonts w:ascii="Arial" w:eastAsia="Times New Roman" w:hAnsi="Arial" w:cs="Times New Roman"/>
          <w:kern w:val="0"/>
          <w:sz w:val="24"/>
          <w:szCs w:val="24"/>
          <w14:ligatures w14:val="none"/>
        </w:rPr>
        <w:t>PV to</w:t>
      </w:r>
      <w:r w:rsidRPr="00AA4FEE">
        <w:rPr>
          <w:rFonts w:ascii="Arial" w:eastAsia="Times New Roman" w:hAnsi="Arial" w:cs="Times New Roman"/>
          <w:kern w:val="0"/>
          <w:sz w:val="24"/>
          <w:szCs w:val="24"/>
          <w14:ligatures w14:val="none"/>
        </w:rPr>
        <w:t xml:space="preserve"> main apartment block</w:t>
      </w:r>
      <w:r w:rsidR="009F1030">
        <w:rPr>
          <w:rFonts w:ascii="Arial" w:eastAsia="Times New Roman" w:hAnsi="Arial" w:cs="Times New Roman"/>
          <w:kern w:val="0"/>
          <w:sz w:val="24"/>
          <w:szCs w:val="24"/>
          <w14:ligatures w14:val="none"/>
        </w:rPr>
        <w:t>.</w:t>
      </w:r>
    </w:p>
    <w:p w14:paraId="2D42BCAA" w14:textId="7EF2DFAD" w:rsidR="002E2E5E" w:rsidRDefault="00AA4FEE" w:rsidP="00086F09">
      <w:pPr>
        <w:keepLines/>
        <w:widowControl w:val="0"/>
        <w:numPr>
          <w:ilvl w:val="0"/>
          <w:numId w:val="6"/>
        </w:numPr>
        <w:spacing w:after="0" w:line="240" w:lineRule="auto"/>
        <w:outlineLvl w:val="0"/>
        <w:rPr>
          <w:rFonts w:ascii="Arial" w:eastAsia="Times New Roman" w:hAnsi="Arial" w:cs="Times New Roman"/>
          <w:kern w:val="0"/>
          <w:sz w:val="24"/>
          <w:szCs w:val="24"/>
          <w14:ligatures w14:val="none"/>
        </w:rPr>
      </w:pPr>
      <w:r w:rsidRPr="00AA4FEE">
        <w:rPr>
          <w:rFonts w:ascii="Arial" w:eastAsia="Times New Roman" w:hAnsi="Arial" w:cs="Times New Roman"/>
          <w:kern w:val="0"/>
          <w:sz w:val="24"/>
          <w:szCs w:val="24"/>
          <w14:ligatures w14:val="none"/>
        </w:rPr>
        <w:t>Holyrood Crescent</w:t>
      </w:r>
      <w:r w:rsidR="009F1030">
        <w:rPr>
          <w:rFonts w:ascii="Arial" w:eastAsia="Times New Roman" w:hAnsi="Arial" w:cs="Times New Roman"/>
          <w:kern w:val="0"/>
          <w:sz w:val="24"/>
          <w:szCs w:val="24"/>
          <w14:ligatures w14:val="none"/>
        </w:rPr>
        <w:t xml:space="preserve">: </w:t>
      </w:r>
      <w:r w:rsidRPr="00AA4FEE">
        <w:rPr>
          <w:rFonts w:ascii="Arial" w:eastAsia="Times New Roman" w:hAnsi="Arial" w:cs="Times New Roman"/>
          <w:kern w:val="0"/>
          <w:sz w:val="24"/>
          <w:szCs w:val="24"/>
          <w14:ligatures w14:val="none"/>
        </w:rPr>
        <w:t>2x new homes</w:t>
      </w:r>
      <w:r w:rsidR="009F1030">
        <w:rPr>
          <w:rFonts w:ascii="Arial" w:eastAsia="Times New Roman" w:hAnsi="Arial" w:cs="Times New Roman"/>
          <w:kern w:val="0"/>
          <w:sz w:val="24"/>
          <w:szCs w:val="24"/>
          <w14:ligatures w14:val="none"/>
        </w:rPr>
        <w:t xml:space="preserve"> with ASHP</w:t>
      </w:r>
      <w:r w:rsidR="00EC2C7C">
        <w:rPr>
          <w:rFonts w:ascii="Arial" w:eastAsia="Times New Roman" w:hAnsi="Arial" w:cs="Times New Roman"/>
          <w:kern w:val="0"/>
          <w:sz w:val="24"/>
          <w:szCs w:val="24"/>
          <w14:ligatures w14:val="none"/>
        </w:rPr>
        <w:t xml:space="preserve"> </w:t>
      </w:r>
      <w:r w:rsidRPr="00AA4FEE">
        <w:rPr>
          <w:rFonts w:ascii="Arial" w:eastAsia="Times New Roman" w:hAnsi="Arial" w:cs="Times New Roman"/>
          <w:kern w:val="0"/>
          <w:sz w:val="24"/>
          <w:szCs w:val="24"/>
          <w14:ligatures w14:val="none"/>
        </w:rPr>
        <w:t>and EV charging points</w:t>
      </w:r>
      <w:r w:rsidR="009F1030">
        <w:rPr>
          <w:rFonts w:ascii="Arial" w:eastAsia="Times New Roman" w:hAnsi="Arial" w:cs="Times New Roman"/>
          <w:kern w:val="0"/>
          <w:sz w:val="24"/>
          <w:szCs w:val="24"/>
          <w14:ligatures w14:val="none"/>
        </w:rPr>
        <w:t>.</w:t>
      </w:r>
    </w:p>
    <w:p w14:paraId="5CA47577" w14:textId="3BAAC1E1" w:rsidR="00AA4FEE" w:rsidRPr="00AA4FEE" w:rsidRDefault="00AA4FEE" w:rsidP="00086F09">
      <w:pPr>
        <w:keepLines/>
        <w:widowControl w:val="0"/>
        <w:numPr>
          <w:ilvl w:val="0"/>
          <w:numId w:val="6"/>
        </w:numPr>
        <w:spacing w:after="0" w:line="240" w:lineRule="auto"/>
        <w:outlineLvl w:val="0"/>
        <w:rPr>
          <w:rFonts w:ascii="Arial" w:eastAsia="Times New Roman" w:hAnsi="Arial" w:cs="Times New Roman"/>
          <w:kern w:val="0"/>
          <w:sz w:val="24"/>
          <w:szCs w:val="24"/>
          <w14:ligatures w14:val="none"/>
        </w:rPr>
      </w:pPr>
      <w:proofErr w:type="spellStart"/>
      <w:r w:rsidRPr="00AA4FEE">
        <w:rPr>
          <w:rFonts w:ascii="Arial" w:hAnsi="Arial" w:cs="Arial"/>
          <w:kern w:val="0"/>
          <w:sz w:val="24"/>
          <w:szCs w:val="24"/>
          <w14:ligatures w14:val="none"/>
        </w:rPr>
        <w:t>Cottonmill</w:t>
      </w:r>
      <w:proofErr w:type="spellEnd"/>
      <w:r w:rsidRPr="00AA4FEE">
        <w:rPr>
          <w:rFonts w:ascii="Arial" w:hAnsi="Arial" w:cs="Arial"/>
          <w:kern w:val="0"/>
          <w:sz w:val="24"/>
          <w:szCs w:val="24"/>
          <w14:ligatures w14:val="none"/>
        </w:rPr>
        <w:t xml:space="preserve"> Cycle Centre (Marlborough Pavilion): </w:t>
      </w:r>
      <w:r w:rsidR="00EC2C7C">
        <w:rPr>
          <w:rFonts w:ascii="Arial" w:hAnsi="Arial" w:cs="Arial"/>
          <w:kern w:val="0"/>
          <w:sz w:val="24"/>
          <w:szCs w:val="24"/>
          <w14:ligatures w14:val="none"/>
        </w:rPr>
        <w:t>ASHP</w:t>
      </w:r>
      <w:r w:rsidRPr="00AA4FEE">
        <w:rPr>
          <w:rFonts w:ascii="Arial" w:eastAsia="Times New Roman" w:hAnsi="Arial" w:cs="Arial"/>
          <w:kern w:val="0"/>
          <w:sz w:val="24"/>
          <w:szCs w:val="24"/>
          <w14:ligatures w14:val="none"/>
        </w:rPr>
        <w:t>, solar PV</w:t>
      </w:r>
      <w:r w:rsidR="009F1030">
        <w:rPr>
          <w:rFonts w:ascii="Arial" w:eastAsia="Times New Roman" w:hAnsi="Arial" w:cs="Arial"/>
          <w:kern w:val="0"/>
          <w:sz w:val="24"/>
          <w:szCs w:val="24"/>
          <w14:ligatures w14:val="none"/>
        </w:rPr>
        <w:t>, g</w:t>
      </w:r>
      <w:r w:rsidRPr="00AA4FEE">
        <w:rPr>
          <w:rFonts w:ascii="Arial" w:eastAsia="Times New Roman" w:hAnsi="Arial" w:cs="Arial"/>
          <w:kern w:val="0"/>
          <w:sz w:val="24"/>
          <w:szCs w:val="24"/>
          <w14:ligatures w14:val="none"/>
        </w:rPr>
        <w:t xml:space="preserve">reen </w:t>
      </w:r>
      <w:r w:rsidR="009F1030">
        <w:rPr>
          <w:rFonts w:ascii="Arial" w:eastAsia="Times New Roman" w:hAnsi="Arial" w:cs="Arial"/>
          <w:kern w:val="0"/>
          <w:sz w:val="24"/>
          <w:szCs w:val="24"/>
          <w14:ligatures w14:val="none"/>
        </w:rPr>
        <w:t>r</w:t>
      </w:r>
      <w:r w:rsidRPr="00AA4FEE">
        <w:rPr>
          <w:rFonts w:ascii="Arial" w:eastAsia="Times New Roman" w:hAnsi="Arial" w:cs="Arial"/>
          <w:kern w:val="0"/>
          <w:sz w:val="24"/>
          <w:szCs w:val="24"/>
          <w14:ligatures w14:val="none"/>
        </w:rPr>
        <w:t>oof</w:t>
      </w:r>
      <w:r w:rsidR="009F1030">
        <w:rPr>
          <w:rFonts w:ascii="Arial" w:eastAsia="Times New Roman" w:hAnsi="Arial" w:cs="Arial"/>
          <w:kern w:val="0"/>
          <w:sz w:val="24"/>
          <w:szCs w:val="24"/>
          <w14:ligatures w14:val="none"/>
        </w:rPr>
        <w:t>.</w:t>
      </w:r>
    </w:p>
    <w:p w14:paraId="4BD179D7" w14:textId="7D722FDD" w:rsidR="00C40C7D" w:rsidRPr="009F1030" w:rsidRDefault="00AA4FEE" w:rsidP="00086F09">
      <w:pPr>
        <w:keepLines/>
        <w:widowControl w:val="0"/>
        <w:numPr>
          <w:ilvl w:val="0"/>
          <w:numId w:val="6"/>
        </w:numPr>
        <w:spacing w:after="0" w:line="240" w:lineRule="auto"/>
        <w:outlineLvl w:val="0"/>
        <w:rPr>
          <w:rFonts w:ascii="Arial" w:eastAsia="Times New Roman" w:hAnsi="Arial" w:cs="Times New Roman"/>
          <w:kern w:val="0"/>
          <w:sz w:val="24"/>
          <w:szCs w:val="24"/>
          <w14:ligatures w14:val="none"/>
        </w:rPr>
      </w:pPr>
      <w:r w:rsidRPr="00AA4FEE">
        <w:rPr>
          <w:rFonts w:ascii="Arial" w:hAnsi="Arial" w:cs="Arial"/>
          <w:kern w:val="0"/>
          <w:sz w:val="24"/>
          <w:szCs w:val="24"/>
          <w14:ligatures w14:val="none"/>
        </w:rPr>
        <w:t>Harpenden Leisure and Culture</w:t>
      </w:r>
      <w:r w:rsidR="009F1030">
        <w:rPr>
          <w:rFonts w:ascii="Arial" w:hAnsi="Arial" w:cs="Arial"/>
          <w:kern w:val="0"/>
          <w:sz w:val="24"/>
          <w:szCs w:val="24"/>
          <w14:ligatures w14:val="none"/>
        </w:rPr>
        <w:t xml:space="preserve">: </w:t>
      </w:r>
      <w:r w:rsidR="00EC2C7C">
        <w:rPr>
          <w:rFonts w:ascii="Arial" w:hAnsi="Arial" w:cs="Arial"/>
          <w:kern w:val="0"/>
          <w:sz w:val="24"/>
          <w:szCs w:val="24"/>
          <w14:ligatures w14:val="none"/>
        </w:rPr>
        <w:t>S</w:t>
      </w:r>
      <w:r w:rsidRPr="00AA4FEE">
        <w:rPr>
          <w:rFonts w:ascii="Arial" w:hAnsi="Arial" w:cs="Arial"/>
          <w:kern w:val="0"/>
          <w:sz w:val="24"/>
          <w:szCs w:val="24"/>
          <w14:ligatures w14:val="none"/>
        </w:rPr>
        <w:t xml:space="preserve">olar PV </w:t>
      </w:r>
      <w:r w:rsidR="009F1030">
        <w:rPr>
          <w:rFonts w:ascii="Arial" w:hAnsi="Arial" w:cs="Arial"/>
          <w:kern w:val="0"/>
          <w:sz w:val="24"/>
          <w:szCs w:val="24"/>
          <w14:ligatures w14:val="none"/>
        </w:rPr>
        <w:t xml:space="preserve">+ </w:t>
      </w:r>
      <w:r w:rsidRPr="00AA4FEE">
        <w:rPr>
          <w:rFonts w:ascii="Arial" w:eastAsia="Times New Roman" w:hAnsi="Arial" w:cs="Arial"/>
          <w:kern w:val="0"/>
          <w:sz w:val="24"/>
          <w:szCs w:val="24"/>
          <w14:ligatures w14:val="none"/>
        </w:rPr>
        <w:t>10</w:t>
      </w:r>
      <w:r w:rsidR="00C40C7D">
        <w:rPr>
          <w:rFonts w:ascii="Arial" w:eastAsia="Times New Roman" w:hAnsi="Arial" w:cs="Arial"/>
          <w:kern w:val="0"/>
          <w:sz w:val="24"/>
          <w:szCs w:val="24"/>
          <w14:ligatures w14:val="none"/>
        </w:rPr>
        <w:t>x</w:t>
      </w:r>
      <w:r w:rsidRPr="00AA4FEE">
        <w:rPr>
          <w:rFonts w:ascii="Arial" w:eastAsia="Times New Roman" w:hAnsi="Arial" w:cs="Arial"/>
          <w:kern w:val="0"/>
          <w:sz w:val="24"/>
          <w:szCs w:val="24"/>
          <w14:ligatures w14:val="none"/>
        </w:rPr>
        <w:t>EV charging bays</w:t>
      </w:r>
      <w:r w:rsidR="009F1030">
        <w:rPr>
          <w:rFonts w:ascii="Arial" w:eastAsia="Times New Roman" w:hAnsi="Arial" w:cs="Arial"/>
          <w:kern w:val="0"/>
          <w:sz w:val="24"/>
          <w:szCs w:val="24"/>
          <w14:ligatures w14:val="none"/>
        </w:rPr>
        <w:t>.</w:t>
      </w:r>
      <w:r w:rsidRPr="00AA4FEE">
        <w:rPr>
          <w:rFonts w:ascii="Arial" w:eastAsia="Times New Roman" w:hAnsi="Arial" w:cs="Arial"/>
          <w:kern w:val="0"/>
          <w:sz w:val="24"/>
          <w:szCs w:val="24"/>
          <w14:ligatures w14:val="none"/>
        </w:rPr>
        <w:t xml:space="preserve"> </w:t>
      </w:r>
    </w:p>
    <w:p w14:paraId="5E07A09A" w14:textId="77777777" w:rsidR="00650C9C" w:rsidRDefault="00650C9C" w:rsidP="00086F09">
      <w:pPr>
        <w:keepLines/>
        <w:widowControl w:val="0"/>
        <w:spacing w:after="0" w:line="240" w:lineRule="auto"/>
        <w:ind w:left="1069"/>
        <w:outlineLvl w:val="0"/>
        <w:rPr>
          <w:rFonts w:ascii="Arial" w:eastAsia="Times New Roman" w:hAnsi="Arial" w:cs="Arial"/>
          <w:b/>
          <w:bCs/>
          <w:kern w:val="0"/>
          <w:sz w:val="24"/>
          <w:szCs w:val="24"/>
          <w14:ligatures w14:val="none"/>
        </w:rPr>
      </w:pPr>
    </w:p>
    <w:p w14:paraId="68FF86EF" w14:textId="70FABBE8" w:rsidR="009F1030" w:rsidRPr="00086F09" w:rsidRDefault="009F1030" w:rsidP="00086F09">
      <w:pPr>
        <w:keepLines/>
        <w:widowControl w:val="0"/>
        <w:spacing w:after="0" w:line="240" w:lineRule="auto"/>
        <w:ind w:left="1069"/>
        <w:outlineLvl w:val="0"/>
        <w:rPr>
          <w:rFonts w:ascii="Arial" w:eastAsia="Times New Roman" w:hAnsi="Arial" w:cs="Times New Roman"/>
          <w:b/>
          <w:bCs/>
          <w:kern w:val="0"/>
          <w:sz w:val="24"/>
          <w:szCs w:val="24"/>
          <w14:ligatures w14:val="none"/>
        </w:rPr>
      </w:pPr>
      <w:r w:rsidRPr="00086F09">
        <w:rPr>
          <w:rFonts w:ascii="Arial" w:eastAsia="Times New Roman" w:hAnsi="Arial" w:cs="Arial"/>
          <w:b/>
          <w:bCs/>
          <w:kern w:val="0"/>
          <w:sz w:val="24"/>
          <w:szCs w:val="24"/>
          <w14:ligatures w14:val="none"/>
        </w:rPr>
        <w:t>2023</w:t>
      </w:r>
      <w:r w:rsidR="006A3F5A" w:rsidRPr="00086F09">
        <w:rPr>
          <w:rFonts w:ascii="Arial" w:eastAsia="Times New Roman" w:hAnsi="Arial" w:cs="Arial"/>
          <w:b/>
          <w:bCs/>
          <w:kern w:val="0"/>
          <w:sz w:val="24"/>
          <w:szCs w:val="24"/>
          <w14:ligatures w14:val="none"/>
        </w:rPr>
        <w:t>:</w:t>
      </w:r>
    </w:p>
    <w:p w14:paraId="7750C175" w14:textId="5808124D" w:rsidR="00AA4FEE" w:rsidRPr="00AA4FEE" w:rsidRDefault="00AA4FEE" w:rsidP="00086F09">
      <w:pPr>
        <w:keepLines/>
        <w:widowControl w:val="0"/>
        <w:numPr>
          <w:ilvl w:val="0"/>
          <w:numId w:val="6"/>
        </w:numPr>
        <w:spacing w:after="0" w:line="240" w:lineRule="auto"/>
        <w:outlineLvl w:val="0"/>
        <w:rPr>
          <w:rFonts w:ascii="Arial" w:eastAsia="Times New Roman" w:hAnsi="Arial" w:cs="Times New Roman"/>
          <w:kern w:val="0"/>
          <w:sz w:val="24"/>
          <w:szCs w:val="24"/>
          <w14:ligatures w14:val="none"/>
        </w:rPr>
      </w:pPr>
      <w:r w:rsidRPr="00AA4FEE">
        <w:rPr>
          <w:rFonts w:ascii="Arial" w:eastAsia="Times New Roman" w:hAnsi="Arial" w:cs="Times New Roman"/>
          <w:kern w:val="0"/>
          <w:sz w:val="24"/>
          <w:szCs w:val="24"/>
          <w14:ligatures w14:val="none"/>
        </w:rPr>
        <w:t xml:space="preserve">Viking Close (formerly </w:t>
      </w:r>
      <w:proofErr w:type="spellStart"/>
      <w:r w:rsidRPr="00AA4FEE">
        <w:rPr>
          <w:rFonts w:ascii="Arial" w:eastAsia="Times New Roman" w:hAnsi="Arial" w:cs="Times New Roman"/>
          <w:kern w:val="0"/>
          <w:sz w:val="24"/>
          <w:szCs w:val="24"/>
          <w14:ligatures w14:val="none"/>
        </w:rPr>
        <w:t>Noke</w:t>
      </w:r>
      <w:proofErr w:type="spellEnd"/>
      <w:r w:rsidRPr="00AA4FEE">
        <w:rPr>
          <w:rFonts w:ascii="Arial" w:eastAsia="Times New Roman" w:hAnsi="Arial" w:cs="Times New Roman"/>
          <w:kern w:val="0"/>
          <w:sz w:val="24"/>
          <w:szCs w:val="24"/>
          <w14:ligatures w14:val="none"/>
        </w:rPr>
        <w:t xml:space="preserve"> Shot)</w:t>
      </w:r>
      <w:r w:rsidR="009F1030">
        <w:rPr>
          <w:rFonts w:ascii="Arial" w:eastAsia="Times New Roman" w:hAnsi="Arial" w:cs="Times New Roman"/>
          <w:kern w:val="0"/>
          <w:sz w:val="24"/>
          <w:szCs w:val="24"/>
          <w14:ligatures w14:val="none"/>
        </w:rPr>
        <w:t xml:space="preserve">: </w:t>
      </w:r>
      <w:r w:rsidRPr="00AA4FEE">
        <w:rPr>
          <w:rFonts w:ascii="Arial" w:eastAsia="Times New Roman" w:hAnsi="Arial" w:cs="Times New Roman"/>
          <w:kern w:val="0"/>
          <w:sz w:val="24"/>
          <w:szCs w:val="24"/>
          <w14:ligatures w14:val="none"/>
        </w:rPr>
        <w:t xml:space="preserve">All 10 </w:t>
      </w:r>
      <w:r w:rsidR="009F1030">
        <w:rPr>
          <w:rFonts w:ascii="Arial" w:eastAsia="Times New Roman" w:hAnsi="Arial" w:cs="Times New Roman"/>
          <w:kern w:val="0"/>
          <w:sz w:val="24"/>
          <w:szCs w:val="24"/>
          <w14:ligatures w14:val="none"/>
        </w:rPr>
        <w:t xml:space="preserve">new homes fitted </w:t>
      </w:r>
      <w:r w:rsidRPr="00AA4FEE">
        <w:rPr>
          <w:rFonts w:ascii="Arial" w:eastAsia="Times New Roman" w:hAnsi="Arial" w:cs="Times New Roman"/>
          <w:kern w:val="0"/>
          <w:sz w:val="24"/>
          <w:szCs w:val="24"/>
          <w14:ligatures w14:val="none"/>
        </w:rPr>
        <w:t>with solar PV</w:t>
      </w:r>
      <w:r w:rsidR="00C40C7D">
        <w:rPr>
          <w:rFonts w:ascii="Arial" w:eastAsia="Times New Roman" w:hAnsi="Arial" w:cs="Times New Roman"/>
          <w:kern w:val="0"/>
          <w:sz w:val="24"/>
          <w:szCs w:val="24"/>
          <w14:ligatures w14:val="none"/>
        </w:rPr>
        <w:t xml:space="preserve">, </w:t>
      </w:r>
      <w:r w:rsidR="00EC2C7C">
        <w:rPr>
          <w:rFonts w:ascii="Arial" w:eastAsia="Times New Roman" w:hAnsi="Arial" w:cs="Times New Roman"/>
          <w:kern w:val="0"/>
          <w:sz w:val="24"/>
          <w:szCs w:val="24"/>
          <w14:ligatures w14:val="none"/>
        </w:rPr>
        <w:t xml:space="preserve">ASHP </w:t>
      </w:r>
      <w:r w:rsidRPr="00AA4FEE">
        <w:rPr>
          <w:rFonts w:ascii="Arial" w:eastAsia="Times New Roman" w:hAnsi="Arial" w:cs="Times New Roman"/>
          <w:kern w:val="0"/>
          <w:sz w:val="24"/>
          <w:szCs w:val="24"/>
          <w14:ligatures w14:val="none"/>
        </w:rPr>
        <w:t xml:space="preserve">and </w:t>
      </w:r>
      <w:r w:rsidR="00C40C7D">
        <w:rPr>
          <w:rFonts w:ascii="Arial" w:eastAsia="Times New Roman" w:hAnsi="Arial" w:cs="Times New Roman"/>
          <w:kern w:val="0"/>
          <w:sz w:val="24"/>
          <w:szCs w:val="24"/>
          <w14:ligatures w14:val="none"/>
        </w:rPr>
        <w:t>EV</w:t>
      </w:r>
      <w:r w:rsidRPr="00AA4FEE">
        <w:rPr>
          <w:rFonts w:ascii="Arial" w:eastAsia="Times New Roman" w:hAnsi="Arial" w:cs="Times New Roman"/>
          <w:kern w:val="0"/>
          <w:sz w:val="24"/>
          <w:szCs w:val="24"/>
          <w14:ligatures w14:val="none"/>
        </w:rPr>
        <w:t xml:space="preserve"> charging point. Additional trees planted on site</w:t>
      </w:r>
      <w:r w:rsidR="009F1030">
        <w:rPr>
          <w:rFonts w:ascii="Arial" w:eastAsia="Times New Roman" w:hAnsi="Arial" w:cs="Times New Roman"/>
          <w:kern w:val="0"/>
          <w:sz w:val="24"/>
          <w:szCs w:val="24"/>
          <w14:ligatures w14:val="none"/>
        </w:rPr>
        <w:t>.</w:t>
      </w:r>
    </w:p>
    <w:p w14:paraId="08A36DAF" w14:textId="667E0432" w:rsidR="00C40C7D" w:rsidRDefault="00AA4FEE" w:rsidP="00086F09">
      <w:pPr>
        <w:keepLines/>
        <w:widowControl w:val="0"/>
        <w:numPr>
          <w:ilvl w:val="0"/>
          <w:numId w:val="6"/>
        </w:numPr>
        <w:spacing w:after="0" w:line="240" w:lineRule="auto"/>
        <w:outlineLvl w:val="0"/>
        <w:rPr>
          <w:rFonts w:ascii="Arial" w:eastAsia="Times New Roman" w:hAnsi="Arial" w:cs="Times New Roman"/>
          <w:kern w:val="0"/>
          <w:sz w:val="24"/>
          <w:szCs w:val="24"/>
          <w14:ligatures w14:val="none"/>
        </w:rPr>
      </w:pPr>
      <w:r w:rsidRPr="00AA4FEE">
        <w:rPr>
          <w:rFonts w:ascii="Arial" w:eastAsia="Times New Roman" w:hAnsi="Arial" w:cs="Times New Roman"/>
          <w:kern w:val="0"/>
          <w:sz w:val="24"/>
          <w:szCs w:val="24"/>
          <w14:ligatures w14:val="none"/>
        </w:rPr>
        <w:t>Jenny Lane (formerly Leyland Avenue)</w:t>
      </w:r>
      <w:r w:rsidR="009F1030">
        <w:rPr>
          <w:rFonts w:ascii="Arial" w:eastAsia="Times New Roman" w:hAnsi="Arial" w:cs="Times New Roman"/>
          <w:kern w:val="0"/>
          <w:sz w:val="24"/>
          <w:szCs w:val="24"/>
          <w14:ligatures w14:val="none"/>
        </w:rPr>
        <w:t xml:space="preserve">: All homes </w:t>
      </w:r>
      <w:r w:rsidRPr="00AA4FEE">
        <w:rPr>
          <w:rFonts w:ascii="Arial" w:eastAsia="Times New Roman" w:hAnsi="Arial" w:cs="Times New Roman"/>
          <w:kern w:val="0"/>
          <w:sz w:val="24"/>
          <w:szCs w:val="24"/>
          <w14:ligatures w14:val="none"/>
        </w:rPr>
        <w:t xml:space="preserve">fitted with solar </w:t>
      </w:r>
      <w:r w:rsidR="00C40C7D">
        <w:rPr>
          <w:rFonts w:ascii="Arial" w:eastAsia="Times New Roman" w:hAnsi="Arial" w:cs="Times New Roman"/>
          <w:kern w:val="0"/>
          <w:sz w:val="24"/>
          <w:szCs w:val="24"/>
          <w14:ligatures w14:val="none"/>
        </w:rPr>
        <w:t>PV</w:t>
      </w:r>
      <w:r w:rsidRPr="00AA4FEE">
        <w:rPr>
          <w:rFonts w:ascii="Arial" w:eastAsia="Times New Roman" w:hAnsi="Arial" w:cs="Times New Roman"/>
          <w:kern w:val="0"/>
          <w:sz w:val="24"/>
          <w:szCs w:val="24"/>
          <w14:ligatures w14:val="none"/>
        </w:rPr>
        <w:t xml:space="preserve"> and EV charging point. Additional trees were planted on site</w:t>
      </w:r>
      <w:r w:rsidR="009F1030">
        <w:rPr>
          <w:rFonts w:ascii="Arial" w:eastAsia="Times New Roman" w:hAnsi="Arial" w:cs="Times New Roman"/>
          <w:kern w:val="0"/>
          <w:sz w:val="24"/>
          <w:szCs w:val="24"/>
          <w14:ligatures w14:val="none"/>
        </w:rPr>
        <w:t>.</w:t>
      </w:r>
      <w:r w:rsidRPr="00AA4FEE">
        <w:rPr>
          <w:rFonts w:ascii="Arial" w:eastAsia="Times New Roman" w:hAnsi="Arial" w:cs="Times New Roman"/>
          <w:kern w:val="0"/>
          <w:sz w:val="24"/>
          <w:szCs w:val="24"/>
          <w14:ligatures w14:val="none"/>
        </w:rPr>
        <w:t xml:space="preserve"> </w:t>
      </w:r>
    </w:p>
    <w:p w14:paraId="45F2A981" w14:textId="33C7A860" w:rsidR="00AA4FEE" w:rsidRDefault="00AA4FEE" w:rsidP="00086F09">
      <w:pPr>
        <w:keepLines/>
        <w:widowControl w:val="0"/>
        <w:numPr>
          <w:ilvl w:val="0"/>
          <w:numId w:val="6"/>
        </w:numPr>
        <w:spacing w:after="0" w:line="240" w:lineRule="auto"/>
        <w:outlineLvl w:val="0"/>
        <w:rPr>
          <w:rFonts w:ascii="Arial" w:eastAsia="Times New Roman" w:hAnsi="Arial" w:cs="Times New Roman"/>
          <w:kern w:val="0"/>
          <w:sz w:val="24"/>
          <w:szCs w:val="24"/>
          <w14:ligatures w14:val="none"/>
        </w:rPr>
      </w:pPr>
      <w:r w:rsidRPr="00AA4FEE">
        <w:rPr>
          <w:rFonts w:ascii="Arial" w:eastAsia="Times New Roman" w:hAnsi="Arial" w:cs="Times New Roman"/>
          <w:kern w:val="0"/>
          <w:sz w:val="24"/>
          <w:szCs w:val="24"/>
          <w14:ligatures w14:val="none"/>
        </w:rPr>
        <w:t>Ridgeview</w:t>
      </w:r>
      <w:r w:rsidR="009F1030">
        <w:rPr>
          <w:rFonts w:ascii="Arial" w:eastAsia="Times New Roman" w:hAnsi="Arial" w:cs="Times New Roman"/>
          <w:kern w:val="0"/>
          <w:sz w:val="24"/>
          <w:szCs w:val="24"/>
          <w14:ligatures w14:val="none"/>
        </w:rPr>
        <w:t xml:space="preserve">: Development </w:t>
      </w:r>
      <w:r w:rsidRPr="00AA4FEE">
        <w:rPr>
          <w:rFonts w:ascii="Arial" w:eastAsia="Times New Roman" w:hAnsi="Arial" w:cs="Times New Roman"/>
          <w:kern w:val="0"/>
          <w:sz w:val="24"/>
          <w:szCs w:val="24"/>
          <w14:ligatures w14:val="none"/>
        </w:rPr>
        <w:t>include</w:t>
      </w:r>
      <w:r w:rsidR="009F1030">
        <w:rPr>
          <w:rFonts w:ascii="Arial" w:eastAsia="Times New Roman" w:hAnsi="Arial" w:cs="Times New Roman"/>
          <w:kern w:val="0"/>
          <w:sz w:val="24"/>
          <w:szCs w:val="24"/>
          <w14:ligatures w14:val="none"/>
        </w:rPr>
        <w:t>d</w:t>
      </w:r>
      <w:r w:rsidRPr="00AA4FEE">
        <w:rPr>
          <w:rFonts w:ascii="Arial" w:eastAsia="Times New Roman" w:hAnsi="Arial" w:cs="Times New Roman"/>
          <w:kern w:val="0"/>
          <w:sz w:val="24"/>
          <w:szCs w:val="24"/>
          <w14:ligatures w14:val="none"/>
        </w:rPr>
        <w:t xml:space="preserve"> solar PVs, </w:t>
      </w:r>
      <w:r w:rsidR="00EC2C7C">
        <w:rPr>
          <w:rFonts w:ascii="Arial" w:eastAsia="Times New Roman" w:hAnsi="Arial" w:cs="Times New Roman"/>
          <w:kern w:val="0"/>
          <w:sz w:val="24"/>
          <w:szCs w:val="24"/>
          <w14:ligatures w14:val="none"/>
        </w:rPr>
        <w:t>ASHP</w:t>
      </w:r>
      <w:r w:rsidRPr="00AA4FEE">
        <w:rPr>
          <w:rFonts w:ascii="Arial" w:eastAsia="Times New Roman" w:hAnsi="Arial" w:cs="Times New Roman"/>
          <w:kern w:val="0"/>
          <w:sz w:val="24"/>
          <w:szCs w:val="24"/>
          <w14:ligatures w14:val="none"/>
        </w:rPr>
        <w:t xml:space="preserve"> and </w:t>
      </w:r>
      <w:r w:rsidR="00C40C7D">
        <w:rPr>
          <w:rFonts w:ascii="Arial" w:eastAsia="Times New Roman" w:hAnsi="Arial" w:cs="Times New Roman"/>
          <w:kern w:val="0"/>
          <w:sz w:val="24"/>
          <w:szCs w:val="24"/>
          <w14:ligatures w14:val="none"/>
        </w:rPr>
        <w:t>EV</w:t>
      </w:r>
      <w:r w:rsidRPr="00AA4FEE">
        <w:rPr>
          <w:rFonts w:ascii="Arial" w:eastAsia="Times New Roman" w:hAnsi="Arial" w:cs="Times New Roman"/>
          <w:kern w:val="0"/>
          <w:sz w:val="24"/>
          <w:szCs w:val="24"/>
          <w14:ligatures w14:val="none"/>
        </w:rPr>
        <w:t xml:space="preserve"> charging points</w:t>
      </w:r>
      <w:r w:rsidR="009F1030">
        <w:rPr>
          <w:rFonts w:ascii="Arial" w:eastAsia="Times New Roman" w:hAnsi="Arial" w:cs="Times New Roman"/>
          <w:kern w:val="0"/>
          <w:sz w:val="24"/>
          <w:szCs w:val="24"/>
          <w14:ligatures w14:val="none"/>
        </w:rPr>
        <w:t>.</w:t>
      </w:r>
    </w:p>
    <w:p w14:paraId="7041DD94" w14:textId="77777777" w:rsidR="009F1030" w:rsidRDefault="009F1030" w:rsidP="00086F09">
      <w:pPr>
        <w:keepLines/>
        <w:widowControl w:val="0"/>
        <w:numPr>
          <w:ilvl w:val="0"/>
          <w:numId w:val="6"/>
        </w:numPr>
        <w:spacing w:after="0" w:line="240" w:lineRule="auto"/>
        <w:outlineLvl w:val="0"/>
        <w:rPr>
          <w:rFonts w:ascii="Arial" w:eastAsia="Times New Roman" w:hAnsi="Arial" w:cs="Times New Roman"/>
          <w:kern w:val="0"/>
          <w:sz w:val="24"/>
          <w:szCs w:val="24"/>
          <w14:ligatures w14:val="none"/>
        </w:rPr>
      </w:pPr>
      <w:r w:rsidRPr="00AA4FEE">
        <w:rPr>
          <w:rFonts w:ascii="Arial" w:eastAsia="Times New Roman" w:hAnsi="Arial" w:cs="Times New Roman"/>
          <w:kern w:val="0"/>
          <w:sz w:val="24"/>
          <w:szCs w:val="24"/>
          <w14:ligatures w14:val="none"/>
        </w:rPr>
        <w:t>Jubilee Square (formerly CCOS South)</w:t>
      </w:r>
      <w:r>
        <w:rPr>
          <w:rFonts w:ascii="Arial" w:eastAsia="Times New Roman" w:hAnsi="Arial" w:cs="Times New Roman"/>
          <w:kern w:val="0"/>
          <w:sz w:val="24"/>
          <w:szCs w:val="24"/>
          <w14:ligatures w14:val="none"/>
        </w:rPr>
        <w:t xml:space="preserve">: </w:t>
      </w:r>
      <w:r w:rsidRPr="00AA4FEE">
        <w:rPr>
          <w:rFonts w:ascii="Arial" w:eastAsia="Times New Roman" w:hAnsi="Arial" w:cs="Times New Roman"/>
          <w:kern w:val="0"/>
          <w:sz w:val="24"/>
          <w:szCs w:val="24"/>
          <w14:ligatures w14:val="none"/>
        </w:rPr>
        <w:t xml:space="preserve">Key </w:t>
      </w:r>
      <w:r>
        <w:rPr>
          <w:rFonts w:ascii="Arial" w:eastAsia="Times New Roman" w:hAnsi="Arial" w:cs="Times New Roman"/>
          <w:kern w:val="0"/>
          <w:sz w:val="24"/>
          <w:szCs w:val="24"/>
          <w14:ligatures w14:val="none"/>
        </w:rPr>
        <w:t xml:space="preserve">design features include: </w:t>
      </w:r>
    </w:p>
    <w:p w14:paraId="4E4E37FA" w14:textId="77777777" w:rsidR="009F1030" w:rsidRPr="00AA4FEE" w:rsidRDefault="009F1030" w:rsidP="009F1030">
      <w:pPr>
        <w:keepLines/>
        <w:widowControl w:val="0"/>
        <w:numPr>
          <w:ilvl w:val="1"/>
          <w:numId w:val="6"/>
        </w:numPr>
        <w:spacing w:after="0" w:line="240" w:lineRule="auto"/>
        <w:outlineLvl w:val="0"/>
        <w:rPr>
          <w:rFonts w:ascii="Arial" w:eastAsia="Times New Roman" w:hAnsi="Arial" w:cs="Times New Roman"/>
          <w:kern w:val="0"/>
          <w:sz w:val="24"/>
          <w:szCs w:val="24"/>
          <w14:ligatures w14:val="none"/>
        </w:rPr>
      </w:pPr>
      <w:r w:rsidRPr="00AA4FEE">
        <w:rPr>
          <w:rFonts w:ascii="Arial" w:eastAsia="Times New Roman" w:hAnsi="Arial" w:cs="Times New Roman"/>
          <w:kern w:val="0"/>
          <w:sz w:val="24"/>
          <w:szCs w:val="24"/>
          <w14:ligatures w14:val="none"/>
        </w:rPr>
        <w:t>Reuse of a brownfield site.</w:t>
      </w:r>
    </w:p>
    <w:p w14:paraId="29C653D5" w14:textId="77777777" w:rsidR="009F1030" w:rsidRPr="00AA4FEE" w:rsidRDefault="009F1030" w:rsidP="009F1030">
      <w:pPr>
        <w:keepLines/>
        <w:widowControl w:val="0"/>
        <w:numPr>
          <w:ilvl w:val="1"/>
          <w:numId w:val="6"/>
        </w:numPr>
        <w:spacing w:after="0" w:line="240" w:lineRule="auto"/>
        <w:outlineLvl w:val="0"/>
        <w:rPr>
          <w:rFonts w:ascii="Arial" w:eastAsia="Times New Roman" w:hAnsi="Arial" w:cs="Times New Roman"/>
          <w:kern w:val="0"/>
          <w:sz w:val="24"/>
          <w:szCs w:val="24"/>
          <w14:ligatures w14:val="none"/>
        </w:rPr>
      </w:pPr>
      <w:r w:rsidRPr="00AA4FEE">
        <w:rPr>
          <w:rFonts w:ascii="Arial" w:eastAsia="Times New Roman" w:hAnsi="Arial" w:cs="Times New Roman"/>
          <w:kern w:val="0"/>
          <w:sz w:val="24"/>
          <w:szCs w:val="24"/>
          <w14:ligatures w14:val="none"/>
        </w:rPr>
        <w:t>High fabric performance specification (thermally efficient).</w:t>
      </w:r>
    </w:p>
    <w:p w14:paraId="388ACCF9" w14:textId="77777777" w:rsidR="009F1030" w:rsidRPr="00AA4FEE" w:rsidRDefault="009F1030" w:rsidP="009F1030">
      <w:pPr>
        <w:keepLines/>
        <w:widowControl w:val="0"/>
        <w:numPr>
          <w:ilvl w:val="1"/>
          <w:numId w:val="6"/>
        </w:numPr>
        <w:spacing w:after="0" w:line="240" w:lineRule="auto"/>
        <w:outlineLvl w:val="0"/>
        <w:rPr>
          <w:rFonts w:ascii="Arial" w:eastAsia="Times New Roman" w:hAnsi="Arial" w:cs="Times New Roman"/>
          <w:kern w:val="0"/>
          <w:sz w:val="24"/>
          <w:szCs w:val="24"/>
          <w14:ligatures w14:val="none"/>
        </w:rPr>
      </w:pPr>
      <w:r w:rsidRPr="00AA4FEE">
        <w:rPr>
          <w:rFonts w:ascii="Arial" w:eastAsia="Times New Roman" w:hAnsi="Arial" w:cs="Times New Roman"/>
          <w:kern w:val="0"/>
          <w:sz w:val="24"/>
          <w:szCs w:val="24"/>
          <w14:ligatures w14:val="none"/>
        </w:rPr>
        <w:t>High efficiency building services plant.</w:t>
      </w:r>
    </w:p>
    <w:p w14:paraId="3FE647F2" w14:textId="77777777" w:rsidR="009F1030" w:rsidRPr="00AA4FEE" w:rsidRDefault="009F1030" w:rsidP="009F1030">
      <w:pPr>
        <w:keepLines/>
        <w:widowControl w:val="0"/>
        <w:numPr>
          <w:ilvl w:val="1"/>
          <w:numId w:val="6"/>
        </w:numPr>
        <w:spacing w:after="0" w:line="240" w:lineRule="auto"/>
        <w:outlineLvl w:val="0"/>
        <w:rPr>
          <w:rFonts w:ascii="Arial" w:eastAsia="Times New Roman" w:hAnsi="Arial" w:cs="Times New Roman"/>
          <w:kern w:val="0"/>
          <w:sz w:val="24"/>
          <w:szCs w:val="24"/>
          <w14:ligatures w14:val="none"/>
        </w:rPr>
      </w:pPr>
      <w:r w:rsidRPr="00AA4FEE">
        <w:rPr>
          <w:rFonts w:ascii="Arial" w:eastAsia="Times New Roman" w:hAnsi="Arial" w:cs="Times New Roman"/>
          <w:kern w:val="0"/>
          <w:sz w:val="24"/>
          <w:szCs w:val="24"/>
          <w14:ligatures w14:val="none"/>
        </w:rPr>
        <w:t>Air source heat pumps</w:t>
      </w:r>
      <w:r>
        <w:rPr>
          <w:rFonts w:ascii="Arial" w:eastAsia="Times New Roman" w:hAnsi="Arial" w:cs="Times New Roman"/>
          <w:kern w:val="0"/>
          <w:sz w:val="24"/>
          <w:szCs w:val="24"/>
          <w14:ligatures w14:val="none"/>
        </w:rPr>
        <w:t xml:space="preserve"> (ASHP)</w:t>
      </w:r>
      <w:r w:rsidRPr="00AA4FEE">
        <w:rPr>
          <w:rFonts w:ascii="Arial" w:eastAsia="Times New Roman" w:hAnsi="Arial" w:cs="Times New Roman"/>
          <w:kern w:val="0"/>
          <w:sz w:val="24"/>
          <w:szCs w:val="24"/>
          <w14:ligatures w14:val="none"/>
        </w:rPr>
        <w:t>.</w:t>
      </w:r>
    </w:p>
    <w:p w14:paraId="0062E071" w14:textId="5BF9321C" w:rsidR="009F1030" w:rsidRPr="00AA4FEE" w:rsidRDefault="009F1030" w:rsidP="009F1030">
      <w:pPr>
        <w:keepLines/>
        <w:widowControl w:val="0"/>
        <w:numPr>
          <w:ilvl w:val="1"/>
          <w:numId w:val="6"/>
        </w:numPr>
        <w:spacing w:after="0" w:line="240" w:lineRule="auto"/>
        <w:outlineLvl w:val="0"/>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N</w:t>
      </w:r>
      <w:r w:rsidRPr="00AA4FEE">
        <w:rPr>
          <w:rFonts w:ascii="Arial" w:eastAsia="Times New Roman" w:hAnsi="Arial" w:cs="Times New Roman"/>
          <w:kern w:val="0"/>
          <w:sz w:val="24"/>
          <w:szCs w:val="24"/>
          <w14:ligatures w14:val="none"/>
        </w:rPr>
        <w:t>atural ventilation wherever possible (purge ventilation in apartments).</w:t>
      </w:r>
    </w:p>
    <w:p w14:paraId="6C48F423" w14:textId="77777777" w:rsidR="009F1030" w:rsidRDefault="009F1030" w:rsidP="009F1030">
      <w:pPr>
        <w:keepLines/>
        <w:widowControl w:val="0"/>
        <w:numPr>
          <w:ilvl w:val="1"/>
          <w:numId w:val="6"/>
        </w:numPr>
        <w:spacing w:after="0" w:line="240" w:lineRule="auto"/>
        <w:outlineLvl w:val="0"/>
        <w:rPr>
          <w:rFonts w:ascii="Arial" w:eastAsia="Times New Roman" w:hAnsi="Arial" w:cs="Times New Roman"/>
          <w:kern w:val="0"/>
          <w:sz w:val="24"/>
          <w:szCs w:val="24"/>
          <w14:ligatures w14:val="none"/>
        </w:rPr>
      </w:pPr>
      <w:r w:rsidRPr="00AA4FEE">
        <w:rPr>
          <w:rFonts w:ascii="Arial" w:eastAsia="Times New Roman" w:hAnsi="Arial" w:cs="Times New Roman"/>
          <w:kern w:val="0"/>
          <w:sz w:val="24"/>
          <w:szCs w:val="24"/>
          <w14:ligatures w14:val="none"/>
        </w:rPr>
        <w:t>Extensive provision of metering and controls.</w:t>
      </w:r>
    </w:p>
    <w:p w14:paraId="45CADF8C" w14:textId="77777777" w:rsidR="009F1030" w:rsidRPr="00AA4FEE" w:rsidRDefault="009F1030" w:rsidP="009F1030">
      <w:pPr>
        <w:keepLines/>
        <w:widowControl w:val="0"/>
        <w:numPr>
          <w:ilvl w:val="1"/>
          <w:numId w:val="6"/>
        </w:numPr>
        <w:spacing w:after="0" w:line="240" w:lineRule="auto"/>
        <w:outlineLvl w:val="0"/>
        <w:rPr>
          <w:rFonts w:ascii="Arial" w:eastAsia="Times New Roman" w:hAnsi="Arial" w:cs="Times New Roman"/>
          <w:kern w:val="0"/>
          <w:sz w:val="24"/>
          <w:szCs w:val="24"/>
          <w14:ligatures w14:val="none"/>
        </w:rPr>
      </w:pPr>
      <w:r w:rsidRPr="00AA4FEE">
        <w:rPr>
          <w:rFonts w:ascii="Arial" w:eastAsia="Times New Roman" w:hAnsi="Arial" w:cs="Times New Roman"/>
          <w:kern w:val="0"/>
          <w:sz w:val="24"/>
          <w:szCs w:val="24"/>
          <w14:ligatures w14:val="none"/>
        </w:rPr>
        <w:t>Energy efficient lighting with intelligent controls.</w:t>
      </w:r>
    </w:p>
    <w:p w14:paraId="12EED740" w14:textId="77777777" w:rsidR="009F1030" w:rsidRPr="00AA4FEE" w:rsidRDefault="009F1030" w:rsidP="009F1030">
      <w:pPr>
        <w:keepLines/>
        <w:widowControl w:val="0"/>
        <w:numPr>
          <w:ilvl w:val="1"/>
          <w:numId w:val="6"/>
        </w:numPr>
        <w:spacing w:after="0" w:line="240" w:lineRule="auto"/>
        <w:outlineLvl w:val="0"/>
        <w:rPr>
          <w:rFonts w:ascii="Arial" w:eastAsia="Times New Roman" w:hAnsi="Arial" w:cs="Times New Roman"/>
          <w:kern w:val="0"/>
          <w:sz w:val="24"/>
          <w:szCs w:val="24"/>
          <w14:ligatures w14:val="none"/>
        </w:rPr>
      </w:pPr>
      <w:r w:rsidRPr="00AA4FEE">
        <w:rPr>
          <w:rFonts w:ascii="Arial" w:eastAsia="Times New Roman" w:hAnsi="Arial" w:cs="Times New Roman"/>
          <w:kern w:val="0"/>
          <w:sz w:val="24"/>
          <w:szCs w:val="24"/>
          <w14:ligatures w14:val="none"/>
        </w:rPr>
        <w:t xml:space="preserve">1,225 m2 of green roofs and 540 m2 of brown roofs  </w:t>
      </w:r>
    </w:p>
    <w:p w14:paraId="6FC48079" w14:textId="77777777" w:rsidR="009F1030" w:rsidRPr="00AA4FEE" w:rsidRDefault="009F1030" w:rsidP="009F1030">
      <w:pPr>
        <w:keepLines/>
        <w:widowControl w:val="0"/>
        <w:numPr>
          <w:ilvl w:val="1"/>
          <w:numId w:val="6"/>
        </w:numPr>
        <w:spacing w:after="0" w:line="240" w:lineRule="auto"/>
        <w:outlineLvl w:val="0"/>
        <w:rPr>
          <w:rFonts w:ascii="Arial" w:eastAsia="Times New Roman" w:hAnsi="Arial" w:cs="Times New Roman"/>
          <w:kern w:val="0"/>
          <w:sz w:val="24"/>
          <w:szCs w:val="24"/>
          <w14:ligatures w14:val="none"/>
        </w:rPr>
      </w:pPr>
      <w:r w:rsidRPr="00AA4FEE">
        <w:rPr>
          <w:rFonts w:ascii="Arial" w:eastAsia="Times New Roman" w:hAnsi="Arial" w:cs="Times New Roman"/>
          <w:kern w:val="0"/>
          <w:sz w:val="24"/>
          <w:szCs w:val="24"/>
          <w14:ligatures w14:val="none"/>
        </w:rPr>
        <w:t>Green Wall.</w:t>
      </w:r>
    </w:p>
    <w:p w14:paraId="60819412" w14:textId="61B0C224" w:rsidR="009F1030" w:rsidRPr="00AA4FEE" w:rsidRDefault="009F1030" w:rsidP="009F1030">
      <w:pPr>
        <w:keepLines/>
        <w:widowControl w:val="0"/>
        <w:numPr>
          <w:ilvl w:val="1"/>
          <w:numId w:val="6"/>
        </w:numPr>
        <w:spacing w:after="0" w:line="240" w:lineRule="auto"/>
        <w:outlineLvl w:val="0"/>
        <w:rPr>
          <w:rFonts w:ascii="Arial" w:eastAsia="Times New Roman" w:hAnsi="Arial" w:cs="Times New Roman"/>
          <w:kern w:val="0"/>
          <w:sz w:val="24"/>
          <w:szCs w:val="24"/>
          <w14:ligatures w14:val="none"/>
        </w:rPr>
      </w:pPr>
      <w:r w:rsidRPr="00AA4FEE">
        <w:rPr>
          <w:rFonts w:ascii="Arial" w:eastAsia="Times New Roman" w:hAnsi="Arial" w:cs="Times New Roman"/>
          <w:kern w:val="0"/>
          <w:sz w:val="24"/>
          <w:szCs w:val="24"/>
          <w14:ligatures w14:val="none"/>
        </w:rPr>
        <w:t xml:space="preserve">Responsibly sourced materials to </w:t>
      </w:r>
      <w:r>
        <w:rPr>
          <w:rFonts w:ascii="Arial" w:eastAsia="Times New Roman" w:hAnsi="Arial" w:cs="Times New Roman"/>
          <w:kern w:val="0"/>
          <w:sz w:val="24"/>
          <w:szCs w:val="24"/>
          <w14:ligatures w14:val="none"/>
        </w:rPr>
        <w:t xml:space="preserve">minimise </w:t>
      </w:r>
      <w:r w:rsidRPr="00AA4FEE">
        <w:rPr>
          <w:rFonts w:ascii="Arial" w:eastAsia="Times New Roman" w:hAnsi="Arial" w:cs="Times New Roman"/>
          <w:kern w:val="0"/>
          <w:sz w:val="24"/>
          <w:szCs w:val="24"/>
          <w14:ligatures w14:val="none"/>
        </w:rPr>
        <w:t>embodied energy.</w:t>
      </w:r>
    </w:p>
    <w:p w14:paraId="661A68F4" w14:textId="77777777" w:rsidR="009F1030" w:rsidRPr="00AA4FEE" w:rsidRDefault="009F1030" w:rsidP="009F1030">
      <w:pPr>
        <w:keepLines/>
        <w:widowControl w:val="0"/>
        <w:numPr>
          <w:ilvl w:val="1"/>
          <w:numId w:val="6"/>
        </w:numPr>
        <w:spacing w:after="0" w:line="240" w:lineRule="auto"/>
        <w:outlineLvl w:val="0"/>
        <w:rPr>
          <w:rFonts w:ascii="Arial" w:eastAsia="Times New Roman" w:hAnsi="Arial" w:cs="Times New Roman"/>
          <w:kern w:val="0"/>
          <w:sz w:val="24"/>
          <w:szCs w:val="24"/>
          <w14:ligatures w14:val="none"/>
        </w:rPr>
      </w:pPr>
      <w:proofErr w:type="spellStart"/>
      <w:r w:rsidRPr="00AA4FEE">
        <w:rPr>
          <w:rFonts w:ascii="Arial" w:eastAsia="Times New Roman" w:hAnsi="Arial" w:cs="Times New Roman"/>
          <w:kern w:val="0"/>
          <w:sz w:val="24"/>
          <w:szCs w:val="24"/>
          <w14:ligatures w14:val="none"/>
        </w:rPr>
        <w:t>SuDs</w:t>
      </w:r>
      <w:proofErr w:type="spellEnd"/>
      <w:r w:rsidRPr="00AA4FEE">
        <w:rPr>
          <w:rFonts w:ascii="Arial" w:eastAsia="Times New Roman" w:hAnsi="Arial" w:cs="Times New Roman"/>
          <w:kern w:val="0"/>
          <w:sz w:val="24"/>
          <w:szCs w:val="24"/>
          <w14:ligatures w14:val="none"/>
        </w:rPr>
        <w:t xml:space="preserve"> strategies:</w:t>
      </w:r>
      <w:r>
        <w:rPr>
          <w:rFonts w:ascii="Arial" w:eastAsia="Times New Roman" w:hAnsi="Arial" w:cs="Times New Roman"/>
          <w:kern w:val="0"/>
          <w:sz w:val="24"/>
          <w:szCs w:val="24"/>
          <w14:ligatures w14:val="none"/>
        </w:rPr>
        <w:t xml:space="preserve"> </w:t>
      </w:r>
      <w:r w:rsidRPr="00AA4FEE">
        <w:rPr>
          <w:rFonts w:ascii="Arial" w:eastAsia="Times New Roman" w:hAnsi="Arial" w:cs="Times New Roman"/>
          <w:kern w:val="0"/>
          <w:sz w:val="24"/>
          <w:szCs w:val="24"/>
          <w14:ligatures w14:val="none"/>
        </w:rPr>
        <w:t>1) Green and brown roofs (as noted in a bullet point above) to intercept and store rainwater attenuating flows and improve water quality.</w:t>
      </w:r>
    </w:p>
    <w:p w14:paraId="1E39407E" w14:textId="10078383" w:rsidR="009F1030" w:rsidRPr="00AA4FEE" w:rsidRDefault="009F1030" w:rsidP="009F1030">
      <w:pPr>
        <w:keepLines/>
        <w:widowControl w:val="0"/>
        <w:spacing w:after="0" w:line="240" w:lineRule="auto"/>
        <w:ind w:left="1353"/>
        <w:outlineLvl w:val="0"/>
        <w:rPr>
          <w:rFonts w:ascii="Arial" w:eastAsia="Times New Roman" w:hAnsi="Arial" w:cs="Times New Roman"/>
          <w:kern w:val="0"/>
          <w:sz w:val="24"/>
          <w:szCs w:val="24"/>
          <w14:ligatures w14:val="none"/>
        </w:rPr>
      </w:pPr>
      <w:r w:rsidRPr="00AA4FEE">
        <w:rPr>
          <w:rFonts w:ascii="Arial" w:eastAsia="Times New Roman" w:hAnsi="Arial" w:cs="Times New Roman"/>
          <w:kern w:val="0"/>
          <w:sz w:val="24"/>
          <w:szCs w:val="24"/>
          <w14:ligatures w14:val="none"/>
        </w:rPr>
        <w:t xml:space="preserve">2) Attenuation tanks (total volume 155m³) installed below the </w:t>
      </w:r>
      <w:r>
        <w:rPr>
          <w:rFonts w:ascii="Arial" w:eastAsia="Times New Roman" w:hAnsi="Arial" w:cs="Times New Roman"/>
          <w:kern w:val="0"/>
          <w:sz w:val="24"/>
          <w:szCs w:val="24"/>
          <w14:ligatures w14:val="none"/>
        </w:rPr>
        <w:t>low</w:t>
      </w:r>
      <w:r w:rsidRPr="00AA4FEE">
        <w:rPr>
          <w:rFonts w:ascii="Arial" w:eastAsia="Times New Roman" w:hAnsi="Arial" w:cs="Times New Roman"/>
          <w:kern w:val="0"/>
          <w:sz w:val="24"/>
          <w:szCs w:val="24"/>
          <w14:ligatures w14:val="none"/>
        </w:rPr>
        <w:t>er ground floor slab to store and attenuate the water flow going into the main sewer system.</w:t>
      </w:r>
    </w:p>
    <w:p w14:paraId="144460D1" w14:textId="069E2CB8" w:rsidR="00167AD6" w:rsidRDefault="009F1030" w:rsidP="00167AD6">
      <w:pPr>
        <w:keepLines/>
        <w:widowControl w:val="0"/>
        <w:numPr>
          <w:ilvl w:val="1"/>
          <w:numId w:val="6"/>
        </w:numPr>
        <w:spacing w:after="0" w:line="240" w:lineRule="auto"/>
        <w:outlineLvl w:val="0"/>
        <w:rPr>
          <w:rFonts w:ascii="Arial" w:eastAsia="Times New Roman" w:hAnsi="Arial" w:cs="Times New Roman"/>
          <w:kern w:val="0"/>
          <w:sz w:val="24"/>
          <w:szCs w:val="24"/>
          <w14:ligatures w14:val="none"/>
        </w:rPr>
      </w:pPr>
      <w:r w:rsidRPr="00AA4FEE">
        <w:rPr>
          <w:rFonts w:ascii="Arial" w:eastAsia="Times New Roman" w:hAnsi="Arial" w:cs="Times New Roman"/>
          <w:kern w:val="0"/>
          <w:sz w:val="24"/>
          <w:szCs w:val="24"/>
          <w14:ligatures w14:val="none"/>
        </w:rPr>
        <w:t>25 EV charging points - 25% car charging</w:t>
      </w:r>
      <w:r w:rsidR="00184C97">
        <w:rPr>
          <w:rFonts w:ascii="Arial" w:eastAsia="Times New Roman" w:hAnsi="Arial" w:cs="Times New Roman"/>
          <w:kern w:val="0"/>
          <w:sz w:val="24"/>
          <w:szCs w:val="24"/>
          <w14:ligatures w14:val="none"/>
        </w:rPr>
        <w:t>.</w:t>
      </w:r>
    </w:p>
    <w:p w14:paraId="0A19530E" w14:textId="77777777" w:rsidR="00167AD6" w:rsidRDefault="00167AD6" w:rsidP="00167AD6">
      <w:pPr>
        <w:keepLines/>
        <w:widowControl w:val="0"/>
        <w:spacing w:after="0" w:line="240" w:lineRule="auto"/>
        <w:outlineLvl w:val="0"/>
        <w:rPr>
          <w:rFonts w:ascii="Arial" w:eastAsia="Times New Roman" w:hAnsi="Arial" w:cs="Times New Roman"/>
          <w:kern w:val="0"/>
          <w:sz w:val="24"/>
          <w:szCs w:val="24"/>
          <w14:ligatures w14:val="none"/>
        </w:rPr>
      </w:pPr>
    </w:p>
    <w:p w14:paraId="095D87B8" w14:textId="0B6FA538" w:rsidR="00AA4FEE" w:rsidRPr="00167AD6" w:rsidRDefault="009515C4" w:rsidP="005E65D5">
      <w:pPr>
        <w:pStyle w:val="ListParagraph"/>
        <w:keepLines/>
        <w:widowControl w:val="0"/>
        <w:spacing w:after="0" w:line="240" w:lineRule="auto"/>
        <w:ind w:left="851"/>
        <w:outlineLvl w:val="0"/>
        <w:rPr>
          <w:rFonts w:ascii="Arial" w:eastAsia="Times New Roman" w:hAnsi="Arial" w:cs="Times New Roman"/>
          <w:kern w:val="0"/>
          <w:sz w:val="24"/>
          <w:szCs w:val="24"/>
          <w14:ligatures w14:val="none"/>
        </w:rPr>
      </w:pPr>
      <w:r w:rsidRPr="00167AD6">
        <w:rPr>
          <w:rFonts w:ascii="Arial" w:eastAsia="Times New Roman" w:hAnsi="Arial" w:cs="Times New Roman"/>
          <w:kern w:val="0"/>
          <w:sz w:val="24"/>
          <w:szCs w:val="24"/>
          <w:u w:val="single"/>
          <w14:ligatures w14:val="none"/>
        </w:rPr>
        <w:t>Under</w:t>
      </w:r>
      <w:r w:rsidR="00AA4FEE" w:rsidRPr="00167AD6">
        <w:rPr>
          <w:rFonts w:ascii="Arial" w:eastAsia="Times New Roman" w:hAnsi="Arial" w:cs="Times New Roman"/>
          <w:kern w:val="0"/>
          <w:sz w:val="24"/>
          <w:szCs w:val="24"/>
          <w:u w:val="single"/>
          <w14:ligatures w14:val="none"/>
        </w:rPr>
        <w:t xml:space="preserve"> construction</w:t>
      </w:r>
      <w:r w:rsidR="006A3F5A" w:rsidRPr="00167AD6">
        <w:rPr>
          <w:rFonts w:ascii="Arial" w:eastAsia="Times New Roman" w:hAnsi="Arial" w:cs="Times New Roman"/>
          <w:kern w:val="0"/>
          <w:sz w:val="24"/>
          <w:szCs w:val="24"/>
          <w:u w:val="single"/>
          <w14:ligatures w14:val="none"/>
        </w:rPr>
        <w:t>:</w:t>
      </w:r>
    </w:p>
    <w:p w14:paraId="642C46C1" w14:textId="2A5EB69B" w:rsidR="00AA4FEE" w:rsidRPr="006F3832" w:rsidRDefault="00AA4FEE" w:rsidP="00167AD6">
      <w:pPr>
        <w:keepLines/>
        <w:widowControl w:val="0"/>
        <w:numPr>
          <w:ilvl w:val="0"/>
          <w:numId w:val="26"/>
        </w:numPr>
        <w:spacing w:before="120" w:after="120" w:line="240" w:lineRule="auto"/>
        <w:ind w:left="1418" w:hanging="425"/>
        <w:outlineLvl w:val="0"/>
        <w:rPr>
          <w:rFonts w:ascii="Arial" w:eastAsia="Times New Roman" w:hAnsi="Arial" w:cs="Times New Roman"/>
          <w:kern w:val="0"/>
          <w:sz w:val="24"/>
          <w:szCs w:val="24"/>
          <w14:ligatures w14:val="none"/>
        </w:rPr>
      </w:pPr>
      <w:r w:rsidRPr="006F3832">
        <w:rPr>
          <w:rFonts w:ascii="Arial" w:eastAsia="Times New Roman" w:hAnsi="Arial" w:cs="Times New Roman"/>
          <w:kern w:val="0"/>
          <w:sz w:val="24"/>
          <w:szCs w:val="24"/>
          <w14:ligatures w14:val="none"/>
        </w:rPr>
        <w:t xml:space="preserve">The Hedges – All units (6x houses and 6x flats) will have </w:t>
      </w:r>
      <w:r w:rsidR="00EC2C7C" w:rsidRPr="006F3832">
        <w:rPr>
          <w:rFonts w:ascii="Arial" w:eastAsia="Times New Roman" w:hAnsi="Arial" w:cs="Times New Roman"/>
          <w:kern w:val="0"/>
          <w:sz w:val="24"/>
          <w:szCs w:val="24"/>
          <w14:ligatures w14:val="none"/>
        </w:rPr>
        <w:t>ASHP</w:t>
      </w:r>
      <w:r w:rsidRPr="006F3832">
        <w:rPr>
          <w:rFonts w:ascii="Arial" w:eastAsia="Times New Roman" w:hAnsi="Arial" w:cs="Times New Roman"/>
          <w:kern w:val="0"/>
          <w:sz w:val="24"/>
          <w:szCs w:val="24"/>
          <w14:ligatures w14:val="none"/>
        </w:rPr>
        <w:t xml:space="preserve"> and EV charging points. Solar </w:t>
      </w:r>
      <w:r w:rsidR="00EC2C7C" w:rsidRPr="006F3832">
        <w:rPr>
          <w:rFonts w:ascii="Arial" w:eastAsia="Times New Roman" w:hAnsi="Arial" w:cs="Times New Roman"/>
          <w:kern w:val="0"/>
          <w:sz w:val="24"/>
          <w:szCs w:val="24"/>
          <w14:ligatures w14:val="none"/>
        </w:rPr>
        <w:t>PV</w:t>
      </w:r>
      <w:r w:rsidRPr="006F3832">
        <w:rPr>
          <w:rFonts w:ascii="Arial" w:eastAsia="Times New Roman" w:hAnsi="Arial" w:cs="Times New Roman"/>
          <w:kern w:val="0"/>
          <w:sz w:val="24"/>
          <w:szCs w:val="24"/>
          <w14:ligatures w14:val="none"/>
        </w:rPr>
        <w:t xml:space="preserve"> will be provided to the houses and flats (due to complete </w:t>
      </w:r>
      <w:r w:rsidR="34C042D0" w:rsidRPr="006F3832">
        <w:rPr>
          <w:rFonts w:ascii="Arial" w:eastAsia="Times New Roman" w:hAnsi="Arial" w:cs="Times New Roman"/>
          <w:kern w:val="0"/>
          <w:sz w:val="24"/>
          <w:szCs w:val="24"/>
          <w14:ligatures w14:val="none"/>
        </w:rPr>
        <w:t>Spring 2025</w:t>
      </w:r>
      <w:r w:rsidRPr="006F3832">
        <w:rPr>
          <w:rFonts w:ascii="Arial" w:eastAsia="Times New Roman" w:hAnsi="Arial" w:cs="Times New Roman"/>
          <w:kern w:val="0"/>
          <w:sz w:val="24"/>
          <w:szCs w:val="24"/>
          <w14:ligatures w14:val="none"/>
        </w:rPr>
        <w:t>).</w:t>
      </w:r>
    </w:p>
    <w:p w14:paraId="11A33AB3" w14:textId="4F212118" w:rsidR="00AA4FEE" w:rsidRPr="00AA4FEE" w:rsidRDefault="00AA4FEE" w:rsidP="00167AD6">
      <w:pPr>
        <w:keepLines/>
        <w:widowControl w:val="0"/>
        <w:numPr>
          <w:ilvl w:val="0"/>
          <w:numId w:val="26"/>
        </w:numPr>
        <w:spacing w:before="120" w:after="120" w:line="240" w:lineRule="auto"/>
        <w:ind w:left="1418" w:hanging="425"/>
        <w:outlineLvl w:val="0"/>
        <w:rPr>
          <w:rFonts w:ascii="Arial" w:eastAsia="Times New Roman" w:hAnsi="Arial" w:cs="Times New Roman"/>
          <w:kern w:val="0"/>
          <w:sz w:val="24"/>
          <w:szCs w:val="24"/>
          <w14:ligatures w14:val="none"/>
        </w:rPr>
      </w:pPr>
      <w:r w:rsidRPr="00AA4FEE">
        <w:rPr>
          <w:rFonts w:ascii="Arial" w:eastAsia="Times New Roman" w:hAnsi="Arial" w:cs="Times New Roman"/>
          <w:kern w:val="0"/>
          <w:sz w:val="24"/>
          <w:szCs w:val="24"/>
          <w14:ligatures w14:val="none"/>
        </w:rPr>
        <w:t xml:space="preserve">King Offa – This 14x unit development includes </w:t>
      </w:r>
      <w:r w:rsidR="005F1C55">
        <w:rPr>
          <w:rFonts w:ascii="Arial" w:eastAsia="Times New Roman" w:hAnsi="Arial" w:cs="Times New Roman"/>
          <w:kern w:val="0"/>
          <w:sz w:val="24"/>
          <w:szCs w:val="24"/>
          <w14:ligatures w14:val="none"/>
        </w:rPr>
        <w:t>ASHP</w:t>
      </w:r>
      <w:r w:rsidRPr="00AA4FEE">
        <w:rPr>
          <w:rFonts w:ascii="Arial" w:eastAsia="Times New Roman" w:hAnsi="Arial" w:cs="Times New Roman"/>
          <w:kern w:val="0"/>
          <w:sz w:val="24"/>
          <w:szCs w:val="24"/>
          <w14:ligatures w14:val="none"/>
        </w:rPr>
        <w:t xml:space="preserve"> and EV charging point </w:t>
      </w:r>
      <w:r w:rsidR="005F1C55">
        <w:rPr>
          <w:rFonts w:ascii="Arial" w:eastAsia="Times New Roman" w:hAnsi="Arial" w:cs="Times New Roman"/>
          <w:kern w:val="0"/>
          <w:sz w:val="24"/>
          <w:szCs w:val="24"/>
          <w14:ligatures w14:val="none"/>
        </w:rPr>
        <w:t>in</w:t>
      </w:r>
      <w:r w:rsidRPr="00AA4FEE">
        <w:rPr>
          <w:rFonts w:ascii="Arial" w:eastAsia="Times New Roman" w:hAnsi="Arial" w:cs="Times New Roman"/>
          <w:kern w:val="0"/>
          <w:sz w:val="24"/>
          <w:szCs w:val="24"/>
          <w14:ligatures w14:val="none"/>
        </w:rPr>
        <w:t>frastructure. The scheme will be delivered using off-site timber frame manufacture for all units (due to complete Summer 2025).</w:t>
      </w:r>
    </w:p>
    <w:p w14:paraId="3E0F9DAC" w14:textId="55E1A109" w:rsidR="00AA4FEE" w:rsidRPr="00167AD6" w:rsidRDefault="00AA4FEE" w:rsidP="005E65D5">
      <w:pPr>
        <w:pStyle w:val="ListParagraph"/>
        <w:keepLines/>
        <w:widowControl w:val="0"/>
        <w:spacing w:before="120" w:after="120" w:line="240" w:lineRule="auto"/>
        <w:ind w:left="851"/>
        <w:outlineLvl w:val="0"/>
        <w:rPr>
          <w:rFonts w:ascii="Arial" w:eastAsia="Times New Roman" w:hAnsi="Arial" w:cs="Times New Roman"/>
          <w:kern w:val="0"/>
          <w:sz w:val="24"/>
          <w:szCs w:val="24"/>
          <w:u w:val="single"/>
          <w14:ligatures w14:val="none"/>
        </w:rPr>
      </w:pPr>
      <w:r w:rsidRPr="00167AD6">
        <w:rPr>
          <w:rFonts w:ascii="Arial" w:eastAsia="Times New Roman" w:hAnsi="Arial" w:cs="Times New Roman"/>
          <w:kern w:val="0"/>
          <w:sz w:val="24"/>
          <w:szCs w:val="24"/>
          <w:u w:val="single"/>
          <w14:ligatures w14:val="none"/>
        </w:rPr>
        <w:t>Planned</w:t>
      </w:r>
      <w:r w:rsidR="006A3F5A" w:rsidRPr="00167AD6">
        <w:rPr>
          <w:rFonts w:ascii="Arial" w:eastAsia="Times New Roman" w:hAnsi="Arial" w:cs="Times New Roman"/>
          <w:kern w:val="0"/>
          <w:sz w:val="24"/>
          <w:szCs w:val="24"/>
          <w:u w:val="single"/>
          <w14:ligatures w14:val="none"/>
        </w:rPr>
        <w:t>:</w:t>
      </w:r>
    </w:p>
    <w:p w14:paraId="7820B59C" w14:textId="0D1583CB" w:rsidR="00AA4FEE" w:rsidRPr="00AA4FEE" w:rsidRDefault="00AA4FEE" w:rsidP="00086F09">
      <w:pPr>
        <w:keepLines/>
        <w:widowControl w:val="0"/>
        <w:numPr>
          <w:ilvl w:val="0"/>
          <w:numId w:val="26"/>
        </w:numPr>
        <w:spacing w:before="120" w:after="120" w:line="240" w:lineRule="auto"/>
        <w:ind w:left="1418" w:hanging="425"/>
        <w:outlineLvl w:val="0"/>
        <w:rPr>
          <w:rFonts w:ascii="Arial" w:eastAsia="Times New Roman" w:hAnsi="Arial" w:cs="Times New Roman"/>
          <w:kern w:val="0"/>
          <w:sz w:val="24"/>
          <w:szCs w:val="24"/>
          <w14:ligatures w14:val="none"/>
        </w:rPr>
      </w:pPr>
      <w:r w:rsidRPr="00AA4FEE">
        <w:rPr>
          <w:rFonts w:ascii="Arial" w:eastAsia="Times New Roman" w:hAnsi="Arial" w:cs="Times New Roman"/>
          <w:kern w:val="0"/>
          <w:sz w:val="24"/>
          <w:szCs w:val="24"/>
          <w14:ligatures w14:val="none"/>
        </w:rPr>
        <w:t xml:space="preserve">Abbots Avenue West garages – New homes </w:t>
      </w:r>
      <w:r w:rsidR="002830BB">
        <w:rPr>
          <w:rFonts w:ascii="Arial" w:eastAsia="Times New Roman" w:hAnsi="Arial" w:cs="Times New Roman"/>
          <w:kern w:val="0"/>
          <w:sz w:val="24"/>
          <w:szCs w:val="24"/>
          <w14:ligatures w14:val="none"/>
        </w:rPr>
        <w:t>will a</w:t>
      </w:r>
      <w:r w:rsidR="6BC8C89A">
        <w:rPr>
          <w:rFonts w:ascii="Arial" w:eastAsia="Times New Roman" w:hAnsi="Arial" w:cs="Times New Roman"/>
          <w:kern w:val="0"/>
          <w:sz w:val="24"/>
          <w:szCs w:val="24"/>
          <w14:ligatures w14:val="none"/>
        </w:rPr>
        <w:t>i</w:t>
      </w:r>
      <w:r w:rsidR="002830BB">
        <w:rPr>
          <w:rFonts w:ascii="Arial" w:eastAsia="Times New Roman" w:hAnsi="Arial" w:cs="Times New Roman"/>
          <w:kern w:val="0"/>
          <w:sz w:val="24"/>
          <w:szCs w:val="24"/>
          <w14:ligatures w14:val="none"/>
        </w:rPr>
        <w:t xml:space="preserve">m to achieve EPC A and include sustainable </w:t>
      </w:r>
      <w:r w:rsidR="001C66BA">
        <w:rPr>
          <w:rFonts w:ascii="Arial" w:eastAsia="Times New Roman" w:hAnsi="Arial" w:cs="Times New Roman"/>
          <w:kern w:val="0"/>
          <w:sz w:val="24"/>
          <w:szCs w:val="24"/>
          <w14:ligatures w14:val="none"/>
        </w:rPr>
        <w:t>design features such as ASHP, s</w:t>
      </w:r>
      <w:r w:rsidR="001C66BA" w:rsidRPr="00AA4FEE">
        <w:rPr>
          <w:rFonts w:ascii="Arial" w:eastAsia="Times New Roman" w:hAnsi="Arial" w:cs="Times New Roman"/>
          <w:kern w:val="0"/>
          <w:sz w:val="24"/>
          <w:szCs w:val="24"/>
          <w14:ligatures w14:val="none"/>
        </w:rPr>
        <w:t xml:space="preserve">olar PV, </w:t>
      </w:r>
      <w:r w:rsidR="001C66BA">
        <w:rPr>
          <w:rFonts w:ascii="Arial" w:eastAsia="Times New Roman" w:hAnsi="Arial" w:cs="Times New Roman"/>
          <w:kern w:val="0"/>
          <w:sz w:val="24"/>
          <w:szCs w:val="24"/>
          <w14:ligatures w14:val="none"/>
        </w:rPr>
        <w:t xml:space="preserve">increased insulation. </w:t>
      </w:r>
      <w:r w:rsidRPr="00AA4FEE">
        <w:rPr>
          <w:rFonts w:ascii="Arial" w:eastAsia="Times New Roman" w:hAnsi="Arial" w:cs="Times New Roman"/>
          <w:kern w:val="0"/>
          <w:sz w:val="24"/>
          <w:szCs w:val="24"/>
          <w14:ligatures w14:val="none"/>
        </w:rPr>
        <w:t>(subject to planning)</w:t>
      </w:r>
    </w:p>
    <w:p w14:paraId="19E4119E" w14:textId="57219135" w:rsidR="00AA4FEE" w:rsidRPr="00AA4FEE" w:rsidRDefault="00AA4FEE" w:rsidP="00086F09">
      <w:pPr>
        <w:keepLines/>
        <w:widowControl w:val="0"/>
        <w:numPr>
          <w:ilvl w:val="0"/>
          <w:numId w:val="26"/>
        </w:numPr>
        <w:spacing w:before="120" w:after="120" w:line="240" w:lineRule="auto"/>
        <w:ind w:left="1418" w:hanging="425"/>
        <w:outlineLvl w:val="0"/>
        <w:rPr>
          <w:rFonts w:ascii="Arial" w:eastAsia="Times New Roman" w:hAnsi="Arial" w:cs="Times New Roman"/>
          <w:kern w:val="0"/>
          <w:sz w:val="24"/>
          <w:szCs w:val="24"/>
          <w14:ligatures w14:val="none"/>
        </w:rPr>
      </w:pPr>
      <w:r w:rsidRPr="00AA4FEE">
        <w:rPr>
          <w:rFonts w:ascii="Arial" w:eastAsia="Times New Roman" w:hAnsi="Arial" w:cs="Times New Roman"/>
          <w:kern w:val="0"/>
          <w:sz w:val="24"/>
          <w:szCs w:val="24"/>
          <w14:ligatures w14:val="none"/>
        </w:rPr>
        <w:lastRenderedPageBreak/>
        <w:t xml:space="preserve">Drakes Drive and Frobisher Rd garages – New homes to include </w:t>
      </w:r>
      <w:r w:rsidR="00EC2C7C">
        <w:rPr>
          <w:rFonts w:ascii="Arial" w:eastAsia="Times New Roman" w:hAnsi="Arial" w:cs="Times New Roman"/>
          <w:kern w:val="0"/>
          <w:sz w:val="24"/>
          <w:szCs w:val="24"/>
          <w14:ligatures w14:val="none"/>
        </w:rPr>
        <w:t>ASHP</w:t>
      </w:r>
      <w:r w:rsidRPr="00AA4FEE">
        <w:rPr>
          <w:rFonts w:ascii="Arial" w:eastAsia="Times New Roman" w:hAnsi="Arial" w:cs="Times New Roman"/>
          <w:kern w:val="0"/>
          <w:sz w:val="24"/>
          <w:szCs w:val="24"/>
          <w14:ligatures w14:val="none"/>
        </w:rPr>
        <w:t>, solar PV, building fabric enhancements and EV charging points (subject to planning</w:t>
      </w:r>
      <w:r w:rsidR="001C66BA">
        <w:rPr>
          <w:rFonts w:ascii="Arial" w:eastAsia="Times New Roman" w:hAnsi="Arial" w:cs="Times New Roman"/>
          <w:kern w:val="0"/>
          <w:sz w:val="24"/>
          <w:szCs w:val="24"/>
          <w14:ligatures w14:val="none"/>
        </w:rPr>
        <w:t xml:space="preserve"> and to be reviewed in Spring 2025</w:t>
      </w:r>
      <w:r w:rsidR="00213B94">
        <w:rPr>
          <w:rFonts w:ascii="Arial" w:eastAsia="Times New Roman" w:hAnsi="Arial" w:cs="Times New Roman"/>
          <w:kern w:val="0"/>
          <w:sz w:val="24"/>
          <w:szCs w:val="24"/>
          <w14:ligatures w14:val="none"/>
        </w:rPr>
        <w:t xml:space="preserve"> to whether RIBA 2030 standard can be met</w:t>
      </w:r>
      <w:r w:rsidR="001C66BA">
        <w:rPr>
          <w:rFonts w:ascii="Arial" w:eastAsia="Times New Roman" w:hAnsi="Arial" w:cs="Times New Roman"/>
          <w:kern w:val="0"/>
          <w:sz w:val="24"/>
          <w:szCs w:val="24"/>
          <w14:ligatures w14:val="none"/>
        </w:rPr>
        <w:t>)</w:t>
      </w:r>
    </w:p>
    <w:p w14:paraId="67426F92" w14:textId="2CE3BEED" w:rsidR="009F1030" w:rsidRDefault="006F2967" w:rsidP="006F2967">
      <w:pPr>
        <w:keepLines/>
        <w:widowControl w:val="0"/>
        <w:tabs>
          <w:tab w:val="left" w:pos="2870"/>
        </w:tabs>
        <w:spacing w:before="120" w:after="120" w:line="240" w:lineRule="auto"/>
        <w:outlineLvl w:val="0"/>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ab/>
      </w:r>
    </w:p>
    <w:p w14:paraId="14B8F13E" w14:textId="48EAC34E" w:rsidR="0088417F" w:rsidRPr="0088417F" w:rsidRDefault="0088417F" w:rsidP="00086F09">
      <w:pPr>
        <w:pStyle w:val="ListParagraph"/>
        <w:numPr>
          <w:ilvl w:val="1"/>
          <w:numId w:val="27"/>
        </w:numPr>
        <w:ind w:left="709" w:hanging="851"/>
        <w:rPr>
          <w:rFonts w:ascii="Arial" w:hAnsi="Arial" w:cs="Arial"/>
          <w:sz w:val="24"/>
          <w:szCs w:val="24"/>
        </w:rPr>
      </w:pPr>
      <w:r w:rsidRPr="0088417F">
        <w:rPr>
          <w:rFonts w:ascii="Arial" w:hAnsi="Arial" w:cs="Arial"/>
          <w:sz w:val="24"/>
          <w:szCs w:val="24"/>
        </w:rPr>
        <w:t xml:space="preserve">For new </w:t>
      </w:r>
      <w:r>
        <w:rPr>
          <w:rFonts w:ascii="Arial" w:hAnsi="Arial" w:cs="Arial"/>
          <w:sz w:val="24"/>
          <w:szCs w:val="24"/>
        </w:rPr>
        <w:t xml:space="preserve">Social Housing </w:t>
      </w:r>
      <w:r w:rsidRPr="0088417F">
        <w:rPr>
          <w:rFonts w:ascii="Arial" w:hAnsi="Arial" w:cs="Arial"/>
          <w:sz w:val="24"/>
          <w:szCs w:val="24"/>
        </w:rPr>
        <w:t>schemes, home user guides and improved contractor handover information will be provided to ensure residents can effectively manage heating, cooling, and ventilation systems.</w:t>
      </w:r>
    </w:p>
    <w:p w14:paraId="55EB7922" w14:textId="77777777" w:rsidR="0088417F" w:rsidRPr="0088417F" w:rsidRDefault="0088417F" w:rsidP="0088417F">
      <w:pPr>
        <w:pStyle w:val="ListParagraph"/>
        <w:ind w:left="709"/>
        <w:rPr>
          <w:rFonts w:ascii="Arial" w:hAnsi="Arial" w:cs="Arial"/>
          <w:sz w:val="24"/>
          <w:szCs w:val="24"/>
        </w:rPr>
      </w:pPr>
    </w:p>
    <w:p w14:paraId="34EB4E3C" w14:textId="4F38C84F" w:rsidR="007D0D9C" w:rsidRPr="007D0D9C" w:rsidRDefault="00167AD6" w:rsidP="00086F09">
      <w:pPr>
        <w:pStyle w:val="ListParagraph"/>
        <w:numPr>
          <w:ilvl w:val="1"/>
          <w:numId w:val="27"/>
        </w:numPr>
        <w:ind w:left="709" w:hanging="851"/>
        <w:rPr>
          <w:rFonts w:ascii="Arial" w:hAnsi="Arial" w:cs="Arial"/>
          <w:sz w:val="24"/>
          <w:szCs w:val="24"/>
        </w:rPr>
      </w:pPr>
      <w:r w:rsidRPr="30937678">
        <w:rPr>
          <w:rFonts w:ascii="Arial" w:hAnsi="Arial" w:cs="Arial"/>
          <w:b/>
          <w:bCs/>
          <w:sz w:val="24"/>
          <w:szCs w:val="24"/>
        </w:rPr>
        <w:t>Energy Management:</w:t>
      </w:r>
      <w:r w:rsidRPr="30937678">
        <w:rPr>
          <w:rFonts w:ascii="Arial" w:hAnsi="Arial" w:cs="Arial"/>
          <w:sz w:val="24"/>
          <w:szCs w:val="24"/>
        </w:rPr>
        <w:t xml:space="preserve"> </w:t>
      </w:r>
      <w:r w:rsidR="5B96050D" w:rsidRPr="30937678">
        <w:rPr>
          <w:rFonts w:ascii="Arial" w:hAnsi="Arial" w:cs="Arial"/>
          <w:sz w:val="24"/>
          <w:szCs w:val="24"/>
        </w:rPr>
        <w:t xml:space="preserve">In 2023 and 2024, work has been undertaken to audit our energy supplies, record meter readings, and consolidate them under a central parent contract for each utility where appropriate. This has given the Council better oversight of its supplies, a stronger purchasing position, and more favourable standing charges. </w:t>
      </w:r>
      <w:r w:rsidR="0074628D">
        <w:rPr>
          <w:rFonts w:ascii="Arial" w:hAnsi="Arial" w:cs="Arial"/>
          <w:sz w:val="24"/>
          <w:szCs w:val="24"/>
        </w:rPr>
        <w:t xml:space="preserve">It has also helped to save the Council </w:t>
      </w:r>
      <w:proofErr w:type="gramStart"/>
      <w:r w:rsidR="0074628D">
        <w:rPr>
          <w:rFonts w:ascii="Arial" w:hAnsi="Arial" w:cs="Arial"/>
          <w:sz w:val="24"/>
          <w:szCs w:val="24"/>
        </w:rPr>
        <w:t>in excess of</w:t>
      </w:r>
      <w:proofErr w:type="gramEnd"/>
      <w:r w:rsidR="0074628D">
        <w:rPr>
          <w:rFonts w:ascii="Arial" w:hAnsi="Arial" w:cs="Arial"/>
          <w:sz w:val="24"/>
          <w:szCs w:val="24"/>
        </w:rPr>
        <w:t xml:space="preserve"> £200,000. </w:t>
      </w:r>
      <w:r w:rsidR="007D0D9C" w:rsidRPr="30937678">
        <w:rPr>
          <w:rFonts w:ascii="Arial" w:hAnsi="Arial" w:cs="Arial"/>
          <w:sz w:val="24"/>
          <w:szCs w:val="24"/>
        </w:rPr>
        <w:t xml:space="preserve">All commercial sites have been added to parent contracts through Crown Commercial Services and either sit with EDF (Electricity), Total Gas (Gas) and Business Stream (Water). The team have also been reviewing alternatives to Sigma (energy management software) to assess most appropriate alternatives in managing the Council's energy. The Housing Department continue to identify sites that are not on the main contract and a process for managing utility billing in a more robust manner within the HRA portfolio. </w:t>
      </w:r>
      <w:r w:rsidR="009F54B2" w:rsidRPr="30937678">
        <w:rPr>
          <w:rFonts w:ascii="Arial" w:hAnsi="Arial" w:cs="Arial"/>
          <w:sz w:val="24"/>
          <w:szCs w:val="24"/>
        </w:rPr>
        <w:t xml:space="preserve">A </w:t>
      </w:r>
      <w:r w:rsidR="00650C9C" w:rsidRPr="30937678">
        <w:rPr>
          <w:rFonts w:ascii="Arial" w:hAnsi="Arial" w:cs="Arial"/>
          <w:sz w:val="24"/>
          <w:szCs w:val="24"/>
        </w:rPr>
        <w:t>team</w:t>
      </w:r>
      <w:r w:rsidR="009F54B2" w:rsidRPr="30937678">
        <w:rPr>
          <w:rFonts w:ascii="Arial" w:hAnsi="Arial" w:cs="Arial"/>
          <w:sz w:val="24"/>
          <w:szCs w:val="24"/>
        </w:rPr>
        <w:t xml:space="preserve"> restructure is being explored to ensure that energy bills and supplies are more effectively managed across the Council. </w:t>
      </w:r>
    </w:p>
    <w:p w14:paraId="3DC7311B" w14:textId="77777777" w:rsidR="00F620CF" w:rsidRPr="00F620CF" w:rsidRDefault="00F620CF" w:rsidP="00F620CF">
      <w:pPr>
        <w:pStyle w:val="ListParagraph"/>
        <w:ind w:left="709"/>
        <w:rPr>
          <w:rFonts w:ascii="Arial" w:hAnsi="Arial" w:cs="Arial"/>
          <w:sz w:val="24"/>
          <w:szCs w:val="24"/>
        </w:rPr>
      </w:pPr>
    </w:p>
    <w:p w14:paraId="61487C80" w14:textId="4697DC34" w:rsidR="000013BC" w:rsidRPr="005E0F3F" w:rsidRDefault="001B1835" w:rsidP="005E0F3F">
      <w:pPr>
        <w:pStyle w:val="ListParagraph"/>
        <w:numPr>
          <w:ilvl w:val="1"/>
          <w:numId w:val="27"/>
        </w:numPr>
        <w:ind w:left="709" w:hanging="851"/>
        <w:rPr>
          <w:rFonts w:ascii="Arial" w:hAnsi="Arial" w:cs="Arial"/>
          <w:sz w:val="24"/>
          <w:szCs w:val="24"/>
        </w:rPr>
      </w:pPr>
      <w:r>
        <w:rPr>
          <w:rFonts w:ascii="Arial" w:hAnsi="Arial" w:cs="Arial"/>
          <w:b/>
          <w:bCs/>
          <w:sz w:val="24"/>
          <w:szCs w:val="24"/>
        </w:rPr>
        <w:t xml:space="preserve">Corporate </w:t>
      </w:r>
      <w:r w:rsidR="00167AD6" w:rsidRPr="00F620CF">
        <w:rPr>
          <w:rFonts w:ascii="Arial" w:hAnsi="Arial" w:cs="Arial"/>
          <w:b/>
          <w:bCs/>
          <w:sz w:val="24"/>
          <w:szCs w:val="24"/>
        </w:rPr>
        <w:t>Solar Panels:</w:t>
      </w:r>
      <w:r w:rsidR="00167AD6" w:rsidRPr="00F620CF">
        <w:rPr>
          <w:rFonts w:ascii="Arial" w:hAnsi="Arial" w:cs="Arial"/>
          <w:sz w:val="24"/>
          <w:szCs w:val="24"/>
        </w:rPr>
        <w:t xml:space="preserve"> </w:t>
      </w:r>
      <w:r w:rsidR="00044BAD" w:rsidRPr="00044BAD">
        <w:rPr>
          <w:rFonts w:ascii="Arial" w:hAnsi="Arial" w:cs="Arial"/>
          <w:sz w:val="24"/>
          <w:szCs w:val="24"/>
        </w:rPr>
        <w:t xml:space="preserve">The District Office’s solar panels reduce emissions by around 60 tCO2e each year and save the </w:t>
      </w:r>
      <w:r w:rsidR="00290B2B">
        <w:rPr>
          <w:rFonts w:ascii="Arial" w:hAnsi="Arial" w:cs="Arial"/>
          <w:sz w:val="24"/>
          <w:szCs w:val="24"/>
        </w:rPr>
        <w:t>C</w:t>
      </w:r>
      <w:r w:rsidR="00290B2B" w:rsidRPr="00044BAD">
        <w:rPr>
          <w:rFonts w:ascii="Arial" w:hAnsi="Arial" w:cs="Arial"/>
          <w:sz w:val="24"/>
          <w:szCs w:val="24"/>
        </w:rPr>
        <w:t xml:space="preserve">ouncil </w:t>
      </w:r>
      <w:r w:rsidR="00044BAD" w:rsidRPr="00044BAD">
        <w:rPr>
          <w:rFonts w:ascii="Arial" w:hAnsi="Arial" w:cs="Arial"/>
          <w:sz w:val="24"/>
          <w:szCs w:val="24"/>
        </w:rPr>
        <w:t xml:space="preserve">around £1,600 per annum in electricity bills (the initial cost of investments has already been recouped). </w:t>
      </w:r>
      <w:r w:rsidR="00F620CF" w:rsidRPr="00F620CF">
        <w:rPr>
          <w:rFonts w:ascii="Arial" w:eastAsia="Times New Roman" w:hAnsi="Arial" w:cs="Times New Roman"/>
          <w:kern w:val="0"/>
          <w:sz w:val="24"/>
          <w:szCs w:val="24"/>
          <w14:ligatures w14:val="none"/>
        </w:rPr>
        <w:t>193 new solar panels are currently being installed to Harpenden Swimming Pool roof. Westminster Lodge L</w:t>
      </w:r>
      <w:r w:rsidR="000013BC">
        <w:rPr>
          <w:rFonts w:ascii="Arial" w:eastAsia="Times New Roman" w:hAnsi="Arial" w:cs="Times New Roman"/>
          <w:kern w:val="0"/>
          <w:sz w:val="24"/>
          <w:szCs w:val="24"/>
          <w14:ligatures w14:val="none"/>
        </w:rPr>
        <w:t xml:space="preserve">eisure centre solar panels are currently on hold due to </w:t>
      </w:r>
      <w:r w:rsidR="00F620CF" w:rsidRPr="00F620CF">
        <w:rPr>
          <w:rFonts w:ascii="Arial" w:eastAsia="Times New Roman" w:hAnsi="Arial" w:cs="Times New Roman"/>
          <w:kern w:val="0"/>
          <w:sz w:val="24"/>
          <w:szCs w:val="24"/>
          <w14:ligatures w14:val="none"/>
        </w:rPr>
        <w:t xml:space="preserve">issues with roof. </w:t>
      </w:r>
      <w:r w:rsidR="00167AD6" w:rsidRPr="000013BC">
        <w:rPr>
          <w:rFonts w:ascii="Arial" w:hAnsi="Arial" w:cs="Arial"/>
          <w:sz w:val="24"/>
          <w:szCs w:val="24"/>
        </w:rPr>
        <w:t xml:space="preserve">The Net Zero Hub have offered to provide desktop surveys of our buildings for solar </w:t>
      </w:r>
      <w:proofErr w:type="gramStart"/>
      <w:r w:rsidR="00167AD6" w:rsidRPr="000013BC">
        <w:rPr>
          <w:rFonts w:ascii="Arial" w:hAnsi="Arial" w:cs="Arial"/>
          <w:sz w:val="24"/>
          <w:szCs w:val="24"/>
        </w:rPr>
        <w:t>PV</w:t>
      </w:r>
      <w:proofErr w:type="gramEnd"/>
      <w:r w:rsidR="00167AD6" w:rsidRPr="000013BC">
        <w:rPr>
          <w:rFonts w:ascii="Arial" w:hAnsi="Arial" w:cs="Arial"/>
          <w:sz w:val="24"/>
          <w:szCs w:val="24"/>
        </w:rPr>
        <w:t xml:space="preserve"> and </w:t>
      </w:r>
      <w:r w:rsidR="00167AD6" w:rsidRPr="00035DF3">
        <w:rPr>
          <w:rFonts w:ascii="Arial" w:hAnsi="Arial" w:cs="Arial"/>
          <w:sz w:val="24"/>
          <w:szCs w:val="24"/>
        </w:rPr>
        <w:t xml:space="preserve">we are currently selecting properties that could be viable. </w:t>
      </w:r>
      <w:r w:rsidR="00AB41F3" w:rsidRPr="00035DF3">
        <w:rPr>
          <w:rFonts w:ascii="Arial" w:hAnsi="Arial" w:cs="Arial"/>
          <w:sz w:val="24"/>
          <w:szCs w:val="24"/>
        </w:rPr>
        <w:t>Roof</w:t>
      </w:r>
      <w:r w:rsidR="00AB41F3" w:rsidRPr="00AB41F3">
        <w:rPr>
          <w:rFonts w:ascii="Arial" w:hAnsi="Arial" w:cs="Arial"/>
          <w:sz w:val="24"/>
          <w:szCs w:val="24"/>
        </w:rPr>
        <w:t xml:space="preserve"> works are being undertaken on Verulamium Museum which will allow the installation </w:t>
      </w:r>
      <w:r w:rsidR="00AB41F3" w:rsidRPr="005E0F3F">
        <w:rPr>
          <w:rFonts w:ascii="Arial" w:hAnsi="Arial" w:cs="Arial"/>
          <w:sz w:val="24"/>
          <w:szCs w:val="24"/>
        </w:rPr>
        <w:t xml:space="preserve">of solar PV </w:t>
      </w:r>
      <w:proofErr w:type="gramStart"/>
      <w:r w:rsidR="00AB41F3" w:rsidRPr="005E0F3F">
        <w:rPr>
          <w:rFonts w:ascii="Arial" w:hAnsi="Arial" w:cs="Arial"/>
          <w:sz w:val="24"/>
          <w:szCs w:val="24"/>
        </w:rPr>
        <w:t>at a later date</w:t>
      </w:r>
      <w:proofErr w:type="gramEnd"/>
      <w:r w:rsidR="00AB41F3" w:rsidRPr="005E0F3F">
        <w:rPr>
          <w:rFonts w:ascii="Arial" w:hAnsi="Arial" w:cs="Arial"/>
          <w:sz w:val="24"/>
          <w:szCs w:val="24"/>
        </w:rPr>
        <w:t xml:space="preserve"> if funding can be sourced.  </w:t>
      </w:r>
    </w:p>
    <w:p w14:paraId="34DD2CB1" w14:textId="77777777" w:rsidR="000013BC" w:rsidRPr="000013BC" w:rsidRDefault="000013BC" w:rsidP="000013BC">
      <w:pPr>
        <w:pStyle w:val="ListParagraph"/>
        <w:rPr>
          <w:rFonts w:ascii="Arial" w:eastAsia="Times New Roman" w:hAnsi="Arial"/>
          <w:b/>
          <w:sz w:val="24"/>
          <w:szCs w:val="24"/>
        </w:rPr>
      </w:pPr>
    </w:p>
    <w:p w14:paraId="0A5AB6BD" w14:textId="5633B5FB" w:rsidR="00630BE8" w:rsidRPr="001B1835" w:rsidRDefault="009C009C" w:rsidP="001B1835">
      <w:pPr>
        <w:pStyle w:val="ListParagraph"/>
        <w:numPr>
          <w:ilvl w:val="1"/>
          <w:numId w:val="27"/>
        </w:numPr>
        <w:ind w:left="709" w:hanging="851"/>
        <w:rPr>
          <w:rFonts w:ascii="Arial" w:hAnsi="Arial" w:cs="Arial"/>
          <w:sz w:val="24"/>
          <w:szCs w:val="24"/>
        </w:rPr>
      </w:pPr>
      <w:r w:rsidRPr="00F579FD">
        <w:rPr>
          <w:rFonts w:ascii="Arial" w:eastAsia="Times New Roman" w:hAnsi="Arial"/>
          <w:b/>
          <w:sz w:val="24"/>
          <w:szCs w:val="24"/>
        </w:rPr>
        <w:t>St Albans Solar Together</w:t>
      </w:r>
      <w:r w:rsidR="009F35A2" w:rsidRPr="00F579FD">
        <w:rPr>
          <w:rFonts w:ascii="Arial" w:eastAsia="Times New Roman" w:hAnsi="Arial"/>
          <w:b/>
          <w:sz w:val="24"/>
          <w:szCs w:val="24"/>
        </w:rPr>
        <w:t xml:space="preserve"> </w:t>
      </w:r>
      <w:r w:rsidRPr="00F579FD">
        <w:rPr>
          <w:rFonts w:ascii="Arial" w:eastAsia="Times New Roman" w:hAnsi="Arial"/>
          <w:sz w:val="24"/>
          <w:szCs w:val="24"/>
        </w:rPr>
        <w:t>was launched across Herts to enable local householders and businesses to have solar panels installed at a discounted rate as result of bulk purchasing.</w:t>
      </w:r>
      <w:r w:rsidR="009F35A2" w:rsidRPr="00F579FD">
        <w:rPr>
          <w:rFonts w:ascii="Arial" w:eastAsia="Times New Roman" w:hAnsi="Arial"/>
          <w:sz w:val="24"/>
          <w:szCs w:val="24"/>
        </w:rPr>
        <w:t xml:space="preserve"> </w:t>
      </w:r>
      <w:r w:rsidR="00403F02" w:rsidRPr="00F579FD">
        <w:rPr>
          <w:rFonts w:ascii="Arial" w:hAnsi="Arial" w:cs="Arial"/>
          <w:sz w:val="24"/>
          <w:szCs w:val="24"/>
        </w:rPr>
        <w:t>432 Solar PV, 386 batteries and 19 EV chargers were installed to local homes as part of the Solar Together 2022 and 2023, bulk buying solar panel scheme. Across the County, Solar Together Hertfordshire 2022 and 2023 have delivered 1,6</w:t>
      </w:r>
      <w:r w:rsidR="00542CDB" w:rsidRPr="00F579FD">
        <w:rPr>
          <w:rFonts w:ascii="Arial" w:hAnsi="Arial" w:cs="Arial"/>
          <w:sz w:val="24"/>
          <w:szCs w:val="24"/>
        </w:rPr>
        <w:t>8</w:t>
      </w:r>
      <w:r w:rsidR="00403F02" w:rsidRPr="00F579FD">
        <w:rPr>
          <w:rFonts w:ascii="Arial" w:hAnsi="Arial" w:cs="Arial"/>
          <w:sz w:val="24"/>
          <w:szCs w:val="24"/>
        </w:rPr>
        <w:t>5</w:t>
      </w:r>
      <w:r w:rsidR="00542CDB" w:rsidRPr="00F579FD">
        <w:rPr>
          <w:rFonts w:ascii="Arial" w:hAnsi="Arial" w:cs="Arial"/>
          <w:sz w:val="24"/>
          <w:szCs w:val="24"/>
        </w:rPr>
        <w:t xml:space="preserve"> </w:t>
      </w:r>
      <w:r w:rsidR="00102235" w:rsidRPr="00F579FD">
        <w:rPr>
          <w:rFonts w:ascii="Arial" w:hAnsi="Arial" w:cs="Arial"/>
          <w:sz w:val="24"/>
          <w:szCs w:val="24"/>
        </w:rPr>
        <w:t xml:space="preserve">installations, </w:t>
      </w:r>
      <w:r w:rsidR="00542CDB" w:rsidRPr="00F579FD">
        <w:rPr>
          <w:rFonts w:ascii="Arial" w:hAnsi="Arial" w:cs="Arial"/>
          <w:sz w:val="24"/>
          <w:szCs w:val="24"/>
        </w:rPr>
        <w:t>made up of 16,636 panels,</w:t>
      </w:r>
      <w:r w:rsidR="00102235" w:rsidRPr="00F579FD">
        <w:rPr>
          <w:rFonts w:ascii="Arial" w:hAnsi="Arial" w:cs="Arial"/>
          <w:sz w:val="24"/>
          <w:szCs w:val="24"/>
        </w:rPr>
        <w:t xml:space="preserve"> </w:t>
      </w:r>
      <w:r w:rsidR="00403F02" w:rsidRPr="00F579FD">
        <w:rPr>
          <w:rFonts w:ascii="Arial" w:hAnsi="Arial" w:cs="Arial"/>
          <w:sz w:val="24"/>
          <w:szCs w:val="24"/>
        </w:rPr>
        <w:t>resulting in 6.2 MW capacity, and over £1</w:t>
      </w:r>
      <w:r w:rsidR="00102235" w:rsidRPr="00F579FD">
        <w:rPr>
          <w:rFonts w:ascii="Arial" w:hAnsi="Arial" w:cs="Arial"/>
          <w:sz w:val="24"/>
          <w:szCs w:val="24"/>
        </w:rPr>
        <w:t>8</w:t>
      </w:r>
      <w:r w:rsidR="00403F02" w:rsidRPr="00F579FD">
        <w:rPr>
          <w:rFonts w:ascii="Arial" w:hAnsi="Arial" w:cs="Arial"/>
          <w:sz w:val="24"/>
          <w:szCs w:val="24"/>
        </w:rPr>
        <w:t xml:space="preserve"> million in private resident investment in renewables. </w:t>
      </w:r>
      <w:r w:rsidR="00F579FD" w:rsidRPr="00F579FD">
        <w:rPr>
          <w:rFonts w:ascii="Arial" w:hAnsi="Arial" w:cs="Arial"/>
          <w:sz w:val="24"/>
          <w:szCs w:val="24"/>
        </w:rPr>
        <w:t xml:space="preserve">We have now announced the launch of </w:t>
      </w:r>
      <w:hyperlink r:id="rId16" w:history="1">
        <w:r w:rsidR="00F579FD" w:rsidRPr="00F579FD">
          <w:rPr>
            <w:rStyle w:val="Hyperlink"/>
            <w:rFonts w:ascii="Arial" w:hAnsi="Arial" w:cs="Arial"/>
            <w:sz w:val="24"/>
            <w:szCs w:val="24"/>
          </w:rPr>
          <w:t>Solar Together 2025.</w:t>
        </w:r>
      </w:hyperlink>
      <w:r w:rsidR="00F579FD" w:rsidRPr="00F579FD">
        <w:rPr>
          <w:rFonts w:ascii="Arial" w:hAnsi="Arial" w:cs="Arial"/>
          <w:sz w:val="24"/>
          <w:szCs w:val="24"/>
        </w:rPr>
        <w:t xml:space="preserve"> </w:t>
      </w:r>
      <w:proofErr w:type="spellStart"/>
      <w:r w:rsidR="00403F02" w:rsidRPr="00F579FD">
        <w:rPr>
          <w:rFonts w:ascii="Arial" w:hAnsi="Arial" w:cs="Arial"/>
          <w:sz w:val="24"/>
          <w:szCs w:val="24"/>
        </w:rPr>
        <w:t>iChoosr</w:t>
      </w:r>
      <w:proofErr w:type="spellEnd"/>
      <w:r w:rsidR="00403F02" w:rsidRPr="00F579FD">
        <w:rPr>
          <w:rFonts w:ascii="Arial" w:hAnsi="Arial" w:cs="Arial"/>
          <w:sz w:val="24"/>
          <w:szCs w:val="24"/>
        </w:rPr>
        <w:t xml:space="preserve"> are trailing a bulk purchase ASHP programme</w:t>
      </w:r>
      <w:r w:rsidR="00F579FD">
        <w:rPr>
          <w:rFonts w:ascii="Arial" w:hAnsi="Arial" w:cs="Arial"/>
          <w:sz w:val="24"/>
          <w:szCs w:val="24"/>
        </w:rPr>
        <w:t xml:space="preserve"> which, if successful could be something offered in Hertfordshire in future. </w:t>
      </w:r>
      <w:r w:rsidR="004145F3" w:rsidRPr="001B1835">
        <w:rPr>
          <w:rFonts w:ascii="Arial" w:hAnsi="Arial" w:cs="Arial"/>
          <w:sz w:val="24"/>
          <w:szCs w:val="24"/>
        </w:rPr>
        <w:t xml:space="preserve">Statistics show there are now </w:t>
      </w:r>
      <w:r w:rsidR="00630BE8" w:rsidRPr="001B1835">
        <w:rPr>
          <w:rFonts w:ascii="Arial" w:hAnsi="Arial" w:cs="Arial"/>
          <w:sz w:val="24"/>
          <w:szCs w:val="24"/>
        </w:rPr>
        <w:t xml:space="preserve">2,918 solar panels and 5 wind turbines in the </w:t>
      </w:r>
      <w:proofErr w:type="gramStart"/>
      <w:r w:rsidR="00630BE8" w:rsidRPr="001B1835">
        <w:rPr>
          <w:rFonts w:ascii="Arial" w:hAnsi="Arial" w:cs="Arial"/>
          <w:sz w:val="24"/>
          <w:szCs w:val="24"/>
        </w:rPr>
        <w:t>District</w:t>
      </w:r>
      <w:proofErr w:type="gramEnd"/>
      <w:r w:rsidR="00630BE8">
        <w:rPr>
          <w:rStyle w:val="FootnoteReference"/>
          <w:rFonts w:ascii="Arial" w:hAnsi="Arial" w:cs="Arial"/>
          <w:sz w:val="24"/>
          <w:szCs w:val="24"/>
        </w:rPr>
        <w:footnoteReference w:id="2"/>
      </w:r>
      <w:r w:rsidR="00630BE8" w:rsidRPr="001B1835">
        <w:rPr>
          <w:rFonts w:ascii="Arial" w:hAnsi="Arial" w:cs="Arial"/>
          <w:sz w:val="24"/>
          <w:szCs w:val="24"/>
        </w:rPr>
        <w:t>.</w:t>
      </w:r>
    </w:p>
    <w:p w14:paraId="3969CE17" w14:textId="77777777" w:rsidR="00F579FD" w:rsidRPr="00F579FD" w:rsidRDefault="00F579FD" w:rsidP="00F579FD">
      <w:pPr>
        <w:pStyle w:val="ListParagraph"/>
        <w:rPr>
          <w:rFonts w:ascii="Arial" w:hAnsi="Arial" w:cs="Arial"/>
          <w:sz w:val="24"/>
          <w:szCs w:val="24"/>
        </w:rPr>
      </w:pPr>
    </w:p>
    <w:p w14:paraId="7C1B955A" w14:textId="596B7744" w:rsidR="00403F02" w:rsidRPr="00403F02" w:rsidRDefault="00403F02" w:rsidP="000013BC">
      <w:pPr>
        <w:pStyle w:val="ListParagraph"/>
        <w:numPr>
          <w:ilvl w:val="1"/>
          <w:numId w:val="27"/>
        </w:numPr>
        <w:ind w:left="709" w:hanging="851"/>
        <w:rPr>
          <w:rFonts w:ascii="Arial" w:hAnsi="Arial" w:cs="Arial"/>
          <w:sz w:val="24"/>
          <w:szCs w:val="24"/>
        </w:rPr>
      </w:pPr>
      <w:r w:rsidRPr="00403F02">
        <w:rPr>
          <w:rFonts w:ascii="Arial" w:hAnsi="Arial" w:cs="Arial"/>
          <w:b/>
          <w:bCs/>
          <w:sz w:val="24"/>
          <w:szCs w:val="24"/>
        </w:rPr>
        <w:t>Solar Panels in the Conservation Area:</w:t>
      </w:r>
      <w:r w:rsidRPr="00403F02">
        <w:rPr>
          <w:rFonts w:ascii="Arial" w:hAnsi="Arial" w:cs="Arial"/>
          <w:sz w:val="24"/>
          <w:szCs w:val="24"/>
        </w:rPr>
        <w:t xml:space="preserve"> </w:t>
      </w:r>
      <w:r>
        <w:rPr>
          <w:rFonts w:ascii="Arial" w:hAnsi="Arial" w:cs="Arial"/>
          <w:sz w:val="24"/>
          <w:szCs w:val="24"/>
        </w:rPr>
        <w:t xml:space="preserve">In 2024 the </w:t>
      </w:r>
      <w:r w:rsidRPr="00240052">
        <w:rPr>
          <w:rFonts w:ascii="Arial" w:eastAsia="Times New Roman" w:hAnsi="Arial" w:cs="Arial"/>
          <w:color w:val="000000"/>
          <w:kern w:val="0"/>
          <w:sz w:val="24"/>
          <w:szCs w:val="24"/>
          <w:lang w:eastAsia="en-GB"/>
          <w14:ligatures w14:val="none"/>
        </w:rPr>
        <w:t>Planning Team ha</w:t>
      </w:r>
      <w:r>
        <w:rPr>
          <w:rFonts w:ascii="Arial" w:eastAsia="Times New Roman" w:hAnsi="Arial" w:cs="Arial"/>
          <w:color w:val="000000"/>
          <w:kern w:val="0"/>
          <w:sz w:val="24"/>
          <w:szCs w:val="24"/>
          <w:lang w:eastAsia="en-GB"/>
          <w14:ligatures w14:val="none"/>
        </w:rPr>
        <w:t xml:space="preserve">ve been working with </w:t>
      </w:r>
      <w:r w:rsidRPr="00240052">
        <w:rPr>
          <w:rFonts w:ascii="Arial" w:eastAsia="Times New Roman" w:hAnsi="Arial" w:cs="Arial"/>
          <w:color w:val="000000"/>
          <w:kern w:val="0"/>
          <w:sz w:val="24"/>
          <w:szCs w:val="24"/>
          <w:lang w:eastAsia="en-GB"/>
          <w14:ligatures w14:val="none"/>
        </w:rPr>
        <w:t>Resident Associations to develop solar PV guidance</w:t>
      </w:r>
      <w:r>
        <w:rPr>
          <w:rFonts w:ascii="Arial" w:eastAsia="Times New Roman" w:hAnsi="Arial" w:cs="Arial"/>
          <w:color w:val="000000"/>
          <w:kern w:val="0"/>
          <w:sz w:val="24"/>
          <w:szCs w:val="24"/>
          <w:lang w:eastAsia="en-GB"/>
          <w14:ligatures w14:val="none"/>
        </w:rPr>
        <w:t xml:space="preserve"> to </w:t>
      </w:r>
      <w:r w:rsidRPr="00240052">
        <w:rPr>
          <w:rFonts w:ascii="Arial" w:eastAsia="Times New Roman" w:hAnsi="Arial" w:cs="Arial"/>
          <w:color w:val="000000"/>
          <w:kern w:val="0"/>
          <w:sz w:val="24"/>
          <w:szCs w:val="24"/>
          <w:lang w:eastAsia="en-GB"/>
          <w14:ligatures w14:val="none"/>
        </w:rPr>
        <w:t xml:space="preserve">facilitate the </w:t>
      </w:r>
      <w:r w:rsidRPr="00240052">
        <w:rPr>
          <w:rFonts w:ascii="Arial" w:eastAsia="Times New Roman" w:hAnsi="Arial" w:cs="Arial"/>
          <w:color w:val="000000"/>
          <w:kern w:val="0"/>
          <w:sz w:val="24"/>
          <w:szCs w:val="24"/>
          <w:lang w:eastAsia="en-GB"/>
          <w14:ligatures w14:val="none"/>
        </w:rPr>
        <w:lastRenderedPageBreak/>
        <w:t>inclusion of solar PV within the conservation areas while minimising impacts on character and appearance. Most applications will still be dealt with on a case</w:t>
      </w:r>
      <w:r w:rsidR="00ED0794">
        <w:rPr>
          <w:rFonts w:ascii="Arial" w:eastAsia="Times New Roman" w:hAnsi="Arial" w:cs="Arial"/>
          <w:color w:val="000000"/>
          <w:kern w:val="0"/>
          <w:sz w:val="24"/>
          <w:szCs w:val="24"/>
          <w:lang w:eastAsia="en-GB"/>
          <w14:ligatures w14:val="none"/>
        </w:rPr>
        <w:t>-</w:t>
      </w:r>
      <w:r w:rsidRPr="00240052">
        <w:rPr>
          <w:rFonts w:ascii="Arial" w:eastAsia="Times New Roman" w:hAnsi="Arial" w:cs="Arial"/>
          <w:color w:val="000000"/>
          <w:kern w:val="0"/>
          <w:sz w:val="24"/>
          <w:szCs w:val="24"/>
          <w:lang w:eastAsia="en-GB"/>
          <w14:ligatures w14:val="none"/>
        </w:rPr>
        <w:t>by</w:t>
      </w:r>
      <w:r w:rsidR="00ED0794">
        <w:rPr>
          <w:rFonts w:ascii="Arial" w:eastAsia="Times New Roman" w:hAnsi="Arial" w:cs="Arial"/>
          <w:color w:val="000000"/>
          <w:kern w:val="0"/>
          <w:sz w:val="24"/>
          <w:szCs w:val="24"/>
          <w:lang w:eastAsia="en-GB"/>
          <w14:ligatures w14:val="none"/>
        </w:rPr>
        <w:t>-</w:t>
      </w:r>
      <w:r w:rsidRPr="00240052">
        <w:rPr>
          <w:rFonts w:ascii="Arial" w:eastAsia="Times New Roman" w:hAnsi="Arial" w:cs="Arial"/>
          <w:color w:val="000000"/>
          <w:kern w:val="0"/>
          <w:sz w:val="24"/>
          <w:szCs w:val="24"/>
          <w:lang w:eastAsia="en-GB"/>
          <w14:ligatures w14:val="none"/>
        </w:rPr>
        <w:t>case</w:t>
      </w:r>
      <w:r w:rsidR="006F0BD1">
        <w:rPr>
          <w:rFonts w:ascii="Arial" w:eastAsia="Times New Roman" w:hAnsi="Arial" w:cs="Arial"/>
          <w:color w:val="000000"/>
          <w:kern w:val="0"/>
          <w:sz w:val="24"/>
          <w:szCs w:val="24"/>
          <w:lang w:eastAsia="en-GB"/>
          <w14:ligatures w14:val="none"/>
        </w:rPr>
        <w:t xml:space="preserve"> </w:t>
      </w:r>
      <w:r w:rsidR="006F0BD1" w:rsidRPr="00240052">
        <w:rPr>
          <w:rFonts w:ascii="Arial" w:eastAsia="Times New Roman" w:hAnsi="Arial" w:cs="Arial"/>
          <w:color w:val="000000"/>
          <w:kern w:val="0"/>
          <w:sz w:val="24"/>
          <w:szCs w:val="24"/>
          <w:lang w:eastAsia="en-GB"/>
          <w14:ligatures w14:val="none"/>
        </w:rPr>
        <w:t>basis,</w:t>
      </w:r>
      <w:r w:rsidRPr="00240052">
        <w:rPr>
          <w:rFonts w:ascii="Arial" w:eastAsia="Times New Roman" w:hAnsi="Arial" w:cs="Arial"/>
          <w:color w:val="000000"/>
          <w:kern w:val="0"/>
          <w:sz w:val="24"/>
          <w:szCs w:val="24"/>
          <w:lang w:eastAsia="en-GB"/>
          <w14:ligatures w14:val="none"/>
        </w:rPr>
        <w:t xml:space="preserve"> but the main message of the consultation is to support and encourage anyone keen to install </w:t>
      </w:r>
      <w:r w:rsidR="00ED0794">
        <w:rPr>
          <w:rFonts w:ascii="Arial" w:eastAsia="Times New Roman" w:hAnsi="Arial" w:cs="Arial"/>
          <w:color w:val="000000"/>
          <w:kern w:val="0"/>
          <w:sz w:val="24"/>
          <w:szCs w:val="24"/>
          <w:lang w:eastAsia="en-GB"/>
          <w14:ligatures w14:val="none"/>
        </w:rPr>
        <w:t>S</w:t>
      </w:r>
      <w:r w:rsidRPr="00240052">
        <w:rPr>
          <w:rFonts w:ascii="Arial" w:eastAsia="Times New Roman" w:hAnsi="Arial" w:cs="Arial"/>
          <w:color w:val="000000"/>
          <w:kern w:val="0"/>
          <w:sz w:val="24"/>
          <w:szCs w:val="24"/>
          <w:lang w:eastAsia="en-GB"/>
          <w14:ligatures w14:val="none"/>
        </w:rPr>
        <w:t xml:space="preserve">olar PV. The guidance is available </w:t>
      </w:r>
      <w:hyperlink r:id="rId17" w:history="1">
        <w:r w:rsidRPr="00403F02">
          <w:rPr>
            <w:rStyle w:val="Hyperlink"/>
            <w:rFonts w:ascii="Arial" w:eastAsia="Times New Roman" w:hAnsi="Arial" w:cs="Arial"/>
            <w:kern w:val="0"/>
            <w:sz w:val="24"/>
            <w:szCs w:val="24"/>
            <w:lang w:eastAsia="en-GB"/>
            <w14:ligatures w14:val="none"/>
          </w:rPr>
          <w:t>here</w:t>
        </w:r>
      </w:hyperlink>
      <w:r>
        <w:rPr>
          <w:rFonts w:ascii="Arial" w:eastAsia="Times New Roman" w:hAnsi="Arial" w:cs="Arial"/>
          <w:color w:val="000000"/>
          <w:kern w:val="0"/>
          <w:sz w:val="24"/>
          <w:szCs w:val="24"/>
          <w:lang w:eastAsia="en-GB"/>
          <w14:ligatures w14:val="none"/>
        </w:rPr>
        <w:t xml:space="preserve"> and is </w:t>
      </w:r>
      <w:r w:rsidRPr="00240052">
        <w:rPr>
          <w:rFonts w:ascii="Arial" w:eastAsia="Times New Roman" w:hAnsi="Arial" w:cs="Arial"/>
          <w:color w:val="000000"/>
          <w:kern w:val="0"/>
          <w:sz w:val="24"/>
          <w:szCs w:val="24"/>
          <w:lang w:eastAsia="en-GB"/>
          <w14:ligatures w14:val="none"/>
        </w:rPr>
        <w:t xml:space="preserve">also on the button menu for Planning and Building Control/Conservation and the Historic Environment. </w:t>
      </w:r>
      <w:r w:rsidRPr="00240052">
        <w:rPr>
          <w:rFonts w:ascii="Arial" w:eastAsia="Times New Roman" w:hAnsi="Arial" w:cs="Arial"/>
          <w:color w:val="000000"/>
          <w:kern w:val="0"/>
          <w:sz w:val="24"/>
          <w:szCs w:val="24"/>
          <w:lang w:eastAsia="en-GB"/>
          <w14:ligatures w14:val="none"/>
        </w:rPr>
        <w:br/>
      </w:r>
    </w:p>
    <w:p w14:paraId="2BA25144" w14:textId="5345977E" w:rsidR="00EB192E" w:rsidRPr="00403F02" w:rsidRDefault="00EB192E" w:rsidP="000013BC">
      <w:pPr>
        <w:pStyle w:val="ListParagraph"/>
        <w:numPr>
          <w:ilvl w:val="1"/>
          <w:numId w:val="27"/>
        </w:numPr>
        <w:ind w:left="709" w:hanging="851"/>
        <w:rPr>
          <w:rFonts w:ascii="Arial" w:hAnsi="Arial" w:cs="Arial"/>
          <w:sz w:val="24"/>
          <w:szCs w:val="24"/>
        </w:rPr>
      </w:pPr>
      <w:r w:rsidRPr="00403F02">
        <w:rPr>
          <w:rFonts w:ascii="Arial" w:hAnsi="Arial" w:cs="Arial"/>
          <w:b/>
          <w:bCs/>
          <w:sz w:val="24"/>
          <w:szCs w:val="24"/>
        </w:rPr>
        <w:t>Large Scale Renewables</w:t>
      </w:r>
      <w:r w:rsidR="00DE04F4">
        <w:rPr>
          <w:rFonts w:ascii="Arial" w:hAnsi="Arial" w:cs="Arial"/>
          <w:b/>
          <w:bCs/>
          <w:sz w:val="24"/>
          <w:szCs w:val="24"/>
        </w:rPr>
        <w:t>:</w:t>
      </w:r>
      <w:r w:rsidRPr="00403F02">
        <w:rPr>
          <w:rFonts w:ascii="Arial" w:hAnsi="Arial" w:cs="Arial"/>
          <w:b/>
          <w:bCs/>
          <w:sz w:val="24"/>
          <w:szCs w:val="24"/>
        </w:rPr>
        <w:t xml:space="preserve"> </w:t>
      </w:r>
      <w:r w:rsidRPr="00403F02">
        <w:rPr>
          <w:rFonts w:ascii="Arial" w:hAnsi="Arial" w:cs="Arial"/>
          <w:sz w:val="24"/>
          <w:szCs w:val="24"/>
        </w:rPr>
        <w:t>Local Plan Draft policies include</w:t>
      </w:r>
      <w:r w:rsidR="00240052" w:rsidRPr="00403F02">
        <w:rPr>
          <w:rFonts w:ascii="Arial" w:hAnsi="Arial" w:cs="Arial"/>
          <w:sz w:val="24"/>
          <w:szCs w:val="24"/>
        </w:rPr>
        <w:t xml:space="preserve"> the possibility for</w:t>
      </w:r>
      <w:r w:rsidRPr="00403F02">
        <w:rPr>
          <w:rFonts w:ascii="Arial" w:hAnsi="Arial" w:cs="Arial"/>
          <w:sz w:val="24"/>
          <w:szCs w:val="24"/>
        </w:rPr>
        <w:t xml:space="preserve"> large-scale energy generation at East </w:t>
      </w:r>
      <w:r w:rsidR="00240052" w:rsidRPr="00403F02">
        <w:rPr>
          <w:rFonts w:ascii="Arial" w:hAnsi="Arial" w:cs="Arial"/>
          <w:sz w:val="24"/>
          <w:szCs w:val="24"/>
        </w:rPr>
        <w:t>H</w:t>
      </w:r>
      <w:r w:rsidRPr="00403F02">
        <w:rPr>
          <w:rFonts w:ascii="Arial" w:hAnsi="Arial" w:cs="Arial"/>
          <w:sz w:val="24"/>
          <w:szCs w:val="24"/>
        </w:rPr>
        <w:t>emel Central Broad Location.</w:t>
      </w:r>
    </w:p>
    <w:p w14:paraId="46900442" w14:textId="77777777" w:rsidR="006B56FD" w:rsidRPr="00403F02" w:rsidRDefault="006B56FD" w:rsidP="006B56FD">
      <w:pPr>
        <w:pStyle w:val="ListParagraph"/>
        <w:keepLines/>
        <w:widowControl w:val="0"/>
        <w:spacing w:before="120" w:after="120" w:line="240" w:lineRule="auto"/>
        <w:ind w:left="851"/>
        <w:outlineLvl w:val="0"/>
        <w:rPr>
          <w:rFonts w:ascii="Arial" w:eastAsia="Times New Roman" w:hAnsi="Arial" w:cs="Times New Roman"/>
          <w:kern w:val="0"/>
          <w:sz w:val="24"/>
          <w:szCs w:val="24"/>
          <w14:ligatures w14:val="none"/>
        </w:rPr>
      </w:pPr>
    </w:p>
    <w:p w14:paraId="51B6B458" w14:textId="1868730B" w:rsidR="00EB192E" w:rsidRPr="000F5125" w:rsidRDefault="009C009C" w:rsidP="00EB192E">
      <w:pPr>
        <w:pStyle w:val="ListParagraph"/>
        <w:keepLines/>
        <w:widowControl w:val="0"/>
        <w:numPr>
          <w:ilvl w:val="1"/>
          <w:numId w:val="28"/>
        </w:numPr>
        <w:spacing w:before="120" w:after="120" w:line="240" w:lineRule="auto"/>
        <w:ind w:left="709" w:hanging="851"/>
        <w:outlineLvl w:val="0"/>
        <w:rPr>
          <w:rFonts w:ascii="Arial" w:eastAsia="Times New Roman" w:hAnsi="Arial" w:cs="Times New Roman"/>
          <w:kern w:val="0"/>
          <w:sz w:val="24"/>
          <w:szCs w:val="24"/>
          <w14:ligatures w14:val="none"/>
        </w:rPr>
      </w:pPr>
      <w:r w:rsidRPr="00403F02">
        <w:rPr>
          <w:rFonts w:ascii="Arial" w:eastAsia="Times New Roman" w:hAnsi="Arial" w:cs="Arial"/>
          <w:b/>
          <w:bCs/>
          <w:sz w:val="24"/>
          <w:szCs w:val="24"/>
        </w:rPr>
        <w:t>St Albans Home Energy Advice Service</w:t>
      </w:r>
      <w:r w:rsidR="009F35A2" w:rsidRPr="00403F02">
        <w:rPr>
          <w:rFonts w:ascii="Arial" w:eastAsia="Times New Roman" w:hAnsi="Arial" w:cs="Arial"/>
          <w:b/>
          <w:bCs/>
          <w:sz w:val="24"/>
          <w:szCs w:val="24"/>
        </w:rPr>
        <w:t xml:space="preserve">, </w:t>
      </w:r>
      <w:r w:rsidR="009F35A2" w:rsidRPr="00403F02">
        <w:rPr>
          <w:rFonts w:ascii="Arial" w:eastAsia="Times New Roman" w:hAnsi="Arial" w:cs="Arial"/>
          <w:sz w:val="24"/>
          <w:szCs w:val="24"/>
        </w:rPr>
        <w:t>provided by</w:t>
      </w:r>
      <w:r w:rsidR="009F35A2" w:rsidRPr="00403F02">
        <w:rPr>
          <w:rFonts w:ascii="Arial" w:eastAsia="Times New Roman" w:hAnsi="Arial" w:cs="Arial"/>
          <w:b/>
          <w:bCs/>
          <w:sz w:val="24"/>
          <w:szCs w:val="24"/>
        </w:rPr>
        <w:t xml:space="preserve"> </w:t>
      </w:r>
      <w:r w:rsidRPr="00403F02">
        <w:rPr>
          <w:rFonts w:ascii="Arial" w:eastAsia="Times New Roman" w:hAnsi="Arial" w:cs="Arial"/>
          <w:sz w:val="24"/>
          <w:szCs w:val="24"/>
        </w:rPr>
        <w:t>National Energy Foundations</w:t>
      </w:r>
      <w:r w:rsidR="009F35A2" w:rsidRPr="00403F02">
        <w:rPr>
          <w:rFonts w:ascii="Arial" w:eastAsia="Times New Roman" w:hAnsi="Arial" w:cs="Arial"/>
          <w:sz w:val="24"/>
          <w:szCs w:val="24"/>
        </w:rPr>
        <w:t xml:space="preserve"> (NEF)</w:t>
      </w:r>
      <w:r w:rsidRPr="00403F02">
        <w:rPr>
          <w:rFonts w:ascii="Arial" w:eastAsia="Times New Roman" w:hAnsi="Arial" w:cs="Arial"/>
          <w:sz w:val="24"/>
          <w:szCs w:val="24"/>
        </w:rPr>
        <w:t xml:space="preserve"> Better Homes Better Health </w:t>
      </w:r>
      <w:r w:rsidR="002439DE" w:rsidRPr="00403F02">
        <w:rPr>
          <w:rFonts w:ascii="Arial" w:eastAsia="Times New Roman" w:hAnsi="Arial" w:cs="Arial"/>
          <w:sz w:val="24"/>
          <w:szCs w:val="24"/>
        </w:rPr>
        <w:t>service</w:t>
      </w:r>
      <w:r w:rsidR="009F35A2" w:rsidRPr="00403F02">
        <w:rPr>
          <w:rFonts w:ascii="Arial" w:eastAsia="Times New Roman" w:hAnsi="Arial" w:cs="Arial"/>
          <w:sz w:val="24"/>
          <w:szCs w:val="24"/>
        </w:rPr>
        <w:t xml:space="preserve">, is available to all households to support them </w:t>
      </w:r>
      <w:r w:rsidRPr="00403F02">
        <w:rPr>
          <w:rFonts w:ascii="Arial" w:eastAsia="Times New Roman" w:hAnsi="Arial" w:cs="Arial"/>
          <w:sz w:val="24"/>
          <w:szCs w:val="24"/>
        </w:rPr>
        <w:t>to reduce energy use at home</w:t>
      </w:r>
      <w:r w:rsidR="009F35A2" w:rsidRPr="00403F02">
        <w:rPr>
          <w:rFonts w:ascii="Arial" w:eastAsia="Times New Roman" w:hAnsi="Arial" w:cs="Arial"/>
          <w:sz w:val="24"/>
          <w:szCs w:val="24"/>
        </w:rPr>
        <w:t xml:space="preserve"> and </w:t>
      </w:r>
      <w:r w:rsidRPr="00403F02">
        <w:rPr>
          <w:rFonts w:ascii="Arial" w:eastAsia="Times New Roman" w:hAnsi="Arial" w:cs="Arial"/>
          <w:sz w:val="24"/>
          <w:szCs w:val="24"/>
        </w:rPr>
        <w:t xml:space="preserve">access any funds which may be available. NEF have access to a network of installers </w:t>
      </w:r>
      <w:r w:rsidR="009F35A2" w:rsidRPr="00403F02">
        <w:rPr>
          <w:rFonts w:ascii="Arial" w:eastAsia="Times New Roman" w:hAnsi="Arial" w:cs="Arial"/>
          <w:sz w:val="24"/>
          <w:szCs w:val="24"/>
        </w:rPr>
        <w:t xml:space="preserve">to </w:t>
      </w:r>
      <w:r w:rsidRPr="00403F02">
        <w:rPr>
          <w:rFonts w:ascii="Arial" w:eastAsia="Times New Roman" w:hAnsi="Arial" w:cs="Arial"/>
          <w:sz w:val="24"/>
          <w:szCs w:val="24"/>
        </w:rPr>
        <w:t>deliver Energy Company Obligation funds where applicable</w:t>
      </w:r>
      <w:r w:rsidR="009F35A2" w:rsidRPr="00403F02">
        <w:rPr>
          <w:rFonts w:ascii="Arial" w:eastAsia="Times New Roman" w:hAnsi="Arial" w:cs="Arial"/>
          <w:sz w:val="24"/>
          <w:szCs w:val="24"/>
        </w:rPr>
        <w:t xml:space="preserve">. </w:t>
      </w:r>
      <w:r w:rsidR="004E13B4" w:rsidRPr="00403F02">
        <w:rPr>
          <w:rFonts w:ascii="Arial" w:eastAsia="Times New Roman" w:hAnsi="Arial" w:cs="Arial"/>
          <w:sz w:val="24"/>
          <w:szCs w:val="24"/>
        </w:rPr>
        <w:t xml:space="preserve">SADC have funded the provision of advice to able-to-pay homes in the </w:t>
      </w:r>
      <w:proofErr w:type="gramStart"/>
      <w:r w:rsidR="004E13B4" w:rsidRPr="00403F02">
        <w:rPr>
          <w:rFonts w:ascii="Arial" w:eastAsia="Times New Roman" w:hAnsi="Arial" w:cs="Arial"/>
          <w:sz w:val="24"/>
          <w:szCs w:val="24"/>
        </w:rPr>
        <w:t>District</w:t>
      </w:r>
      <w:proofErr w:type="gramEnd"/>
      <w:r w:rsidR="004E13B4" w:rsidRPr="00403F02">
        <w:rPr>
          <w:rFonts w:ascii="Arial" w:eastAsia="Times New Roman" w:hAnsi="Arial" w:cs="Arial"/>
          <w:sz w:val="24"/>
          <w:szCs w:val="24"/>
        </w:rPr>
        <w:t xml:space="preserve"> since they are normally excluded from receiving free advice. </w:t>
      </w:r>
      <w:r w:rsidR="00E07EEA">
        <w:rPr>
          <w:rFonts w:ascii="Arial" w:eastAsia="Times New Roman" w:hAnsi="Arial" w:cs="Arial"/>
          <w:sz w:val="24"/>
          <w:szCs w:val="24"/>
        </w:rPr>
        <w:t xml:space="preserve">In 2024, 134 residents have sought advice from the service. </w:t>
      </w:r>
      <w:r w:rsidR="004E13B4" w:rsidRPr="000F5125">
        <w:rPr>
          <w:rFonts w:ascii="Arial" w:eastAsia="Times New Roman" w:hAnsi="Arial" w:cs="Arial"/>
          <w:sz w:val="24"/>
          <w:szCs w:val="24"/>
        </w:rPr>
        <w:t xml:space="preserve">   </w:t>
      </w:r>
    </w:p>
    <w:p w14:paraId="29DB1E07" w14:textId="77777777" w:rsidR="00EB192E" w:rsidRPr="000F5125" w:rsidRDefault="00EB192E" w:rsidP="00EB192E">
      <w:pPr>
        <w:pStyle w:val="ListParagraph"/>
        <w:keepLines/>
        <w:widowControl w:val="0"/>
        <w:spacing w:before="120" w:after="120" w:line="240" w:lineRule="auto"/>
        <w:ind w:left="709"/>
        <w:outlineLvl w:val="0"/>
        <w:rPr>
          <w:rFonts w:ascii="Arial" w:eastAsia="Times New Roman" w:hAnsi="Arial" w:cs="Times New Roman"/>
          <w:kern w:val="0"/>
          <w:sz w:val="24"/>
          <w:szCs w:val="24"/>
          <w14:ligatures w14:val="none"/>
        </w:rPr>
      </w:pPr>
    </w:p>
    <w:p w14:paraId="3D1F45C3" w14:textId="18C9686D" w:rsidR="003108BD" w:rsidRPr="00C94456" w:rsidRDefault="00357422">
      <w:pPr>
        <w:pStyle w:val="ListParagraph"/>
        <w:keepLines/>
        <w:widowControl w:val="0"/>
        <w:numPr>
          <w:ilvl w:val="1"/>
          <w:numId w:val="28"/>
        </w:numPr>
        <w:spacing w:before="120" w:after="0" w:line="240" w:lineRule="auto"/>
        <w:ind w:left="709" w:hanging="851"/>
        <w:outlineLvl w:val="0"/>
        <w:rPr>
          <w:rFonts w:ascii="Arial" w:eastAsia="Times New Roman" w:hAnsi="Arial" w:cs="Arial"/>
          <w:color w:val="000000"/>
          <w:kern w:val="0"/>
          <w:sz w:val="24"/>
          <w:szCs w:val="24"/>
          <w:lang w:eastAsia="en-GB"/>
          <w14:ligatures w14:val="none"/>
        </w:rPr>
      </w:pPr>
      <w:r w:rsidRPr="00C94456">
        <w:rPr>
          <w:rFonts w:ascii="Arial" w:eastAsia="Times New Roman" w:hAnsi="Arial" w:cs="Times New Roman"/>
          <w:b/>
          <w:bCs/>
          <w:kern w:val="0"/>
          <w:sz w:val="24"/>
          <w:szCs w:val="24"/>
          <w14:ligatures w14:val="none"/>
        </w:rPr>
        <w:t>Grants and Funding for Energy Efficiency:</w:t>
      </w:r>
      <w:r w:rsidRPr="00C94456">
        <w:rPr>
          <w:rFonts w:ascii="Arial" w:eastAsia="Times New Roman" w:hAnsi="Arial" w:cs="Times New Roman"/>
          <w:kern w:val="0"/>
          <w:sz w:val="24"/>
          <w:szCs w:val="24"/>
          <w14:ligatures w14:val="none"/>
        </w:rPr>
        <w:t xml:space="preserve"> </w:t>
      </w:r>
      <w:r w:rsidR="009F35A2" w:rsidRPr="00C94456">
        <w:rPr>
          <w:rFonts w:ascii="Arial" w:hAnsi="Arial" w:cs="Arial"/>
          <w:sz w:val="24"/>
          <w:szCs w:val="24"/>
        </w:rPr>
        <w:t xml:space="preserve">NEF have </w:t>
      </w:r>
      <w:r w:rsidR="00EF3526" w:rsidRPr="00C94456">
        <w:rPr>
          <w:rFonts w:ascii="Arial" w:hAnsi="Arial" w:cs="Arial"/>
          <w:sz w:val="24"/>
          <w:szCs w:val="24"/>
        </w:rPr>
        <w:t xml:space="preserve">delivered </w:t>
      </w:r>
      <w:r w:rsidR="0059785A" w:rsidRPr="00C94456">
        <w:rPr>
          <w:rFonts w:ascii="Arial" w:hAnsi="Arial" w:cs="Arial"/>
          <w:sz w:val="24"/>
          <w:szCs w:val="24"/>
        </w:rPr>
        <w:t xml:space="preserve">free </w:t>
      </w:r>
      <w:r w:rsidR="00B64196">
        <w:rPr>
          <w:rFonts w:ascii="Arial" w:hAnsi="Arial" w:cs="Arial"/>
          <w:sz w:val="24"/>
          <w:szCs w:val="24"/>
        </w:rPr>
        <w:t>H</w:t>
      </w:r>
      <w:r w:rsidR="0059785A" w:rsidRPr="00C94456">
        <w:rPr>
          <w:rFonts w:ascii="Arial" w:hAnsi="Arial" w:cs="Arial"/>
          <w:sz w:val="24"/>
          <w:szCs w:val="24"/>
        </w:rPr>
        <w:t xml:space="preserve">ome </w:t>
      </w:r>
      <w:r w:rsidR="00B64196">
        <w:rPr>
          <w:rFonts w:ascii="Arial" w:hAnsi="Arial" w:cs="Arial"/>
          <w:sz w:val="24"/>
          <w:szCs w:val="24"/>
        </w:rPr>
        <w:t>E</w:t>
      </w:r>
      <w:r w:rsidR="004E13B4" w:rsidRPr="00C94456">
        <w:rPr>
          <w:rFonts w:ascii="Arial" w:hAnsi="Arial" w:cs="Arial"/>
          <w:sz w:val="24"/>
          <w:szCs w:val="24"/>
        </w:rPr>
        <w:t xml:space="preserve">nergy </w:t>
      </w:r>
      <w:r w:rsidR="00B64196">
        <w:rPr>
          <w:rFonts w:ascii="Arial" w:hAnsi="Arial" w:cs="Arial"/>
          <w:sz w:val="24"/>
          <w:szCs w:val="24"/>
        </w:rPr>
        <w:t xml:space="preserve">Retrofit Option plans </w:t>
      </w:r>
      <w:r w:rsidR="004E13B4" w:rsidRPr="00C94456">
        <w:rPr>
          <w:rFonts w:ascii="Arial" w:hAnsi="Arial" w:cs="Arial"/>
          <w:sz w:val="24"/>
          <w:szCs w:val="24"/>
        </w:rPr>
        <w:t>under th</w:t>
      </w:r>
      <w:r w:rsidR="00FE2C57" w:rsidRPr="00C94456">
        <w:rPr>
          <w:rFonts w:ascii="Arial" w:hAnsi="Arial" w:cs="Arial"/>
          <w:sz w:val="24"/>
          <w:szCs w:val="24"/>
        </w:rPr>
        <w:t xml:space="preserve">e </w:t>
      </w:r>
      <w:proofErr w:type="spellStart"/>
      <w:r w:rsidR="00FE2C57" w:rsidRPr="00C94456">
        <w:rPr>
          <w:rFonts w:ascii="Arial" w:eastAsia="Times New Roman" w:hAnsi="Arial" w:cs="Arial"/>
          <w:sz w:val="24"/>
          <w:szCs w:val="24"/>
        </w:rPr>
        <w:t>Superhomes</w:t>
      </w:r>
      <w:proofErr w:type="spellEnd"/>
      <w:r w:rsidR="00FE2C57" w:rsidRPr="00C94456">
        <w:rPr>
          <w:rFonts w:ascii="Arial" w:eastAsia="Times New Roman" w:hAnsi="Arial" w:cs="Arial"/>
          <w:sz w:val="24"/>
          <w:szCs w:val="24"/>
        </w:rPr>
        <w:t xml:space="preserve"> </w:t>
      </w:r>
      <w:r w:rsidR="00FE2C57" w:rsidRPr="00C94456">
        <w:rPr>
          <w:rFonts w:ascii="Arial" w:hAnsi="Arial" w:cs="Arial"/>
          <w:sz w:val="24"/>
          <w:szCs w:val="24"/>
        </w:rPr>
        <w:t>Herts &amp; Beds (LEAD) project,</w:t>
      </w:r>
      <w:r w:rsidR="004E13B4" w:rsidRPr="00C94456">
        <w:rPr>
          <w:rFonts w:ascii="Arial" w:hAnsi="Arial" w:cs="Arial"/>
          <w:sz w:val="24"/>
          <w:szCs w:val="24"/>
        </w:rPr>
        <w:t xml:space="preserve"> to </w:t>
      </w:r>
      <w:r w:rsidR="00B64196">
        <w:rPr>
          <w:rFonts w:ascii="Arial" w:hAnsi="Arial" w:cs="Arial"/>
          <w:sz w:val="24"/>
          <w:szCs w:val="24"/>
        </w:rPr>
        <w:t xml:space="preserve">45 local households </w:t>
      </w:r>
      <w:r w:rsidR="008A49F7" w:rsidRPr="00C94456">
        <w:rPr>
          <w:rFonts w:ascii="Arial" w:hAnsi="Arial" w:cs="Arial"/>
          <w:sz w:val="24"/>
          <w:szCs w:val="24"/>
        </w:rPr>
        <w:t xml:space="preserve">We are consortium members </w:t>
      </w:r>
      <w:r w:rsidR="00C94456" w:rsidRPr="00C94456">
        <w:rPr>
          <w:rFonts w:ascii="Arial" w:hAnsi="Arial" w:cs="Arial"/>
          <w:sz w:val="24"/>
          <w:szCs w:val="24"/>
        </w:rPr>
        <w:t xml:space="preserve">for the </w:t>
      </w:r>
      <w:r w:rsidR="00403F02" w:rsidRPr="00C94456">
        <w:rPr>
          <w:rFonts w:ascii="Arial" w:hAnsi="Arial" w:cs="Arial"/>
          <w:sz w:val="24"/>
          <w:szCs w:val="24"/>
        </w:rPr>
        <w:t>Home Upgrade Grant 2 (HUG2)</w:t>
      </w:r>
      <w:r w:rsidR="00C94456" w:rsidRPr="00C94456">
        <w:rPr>
          <w:rFonts w:ascii="Arial" w:hAnsi="Arial" w:cs="Arial"/>
          <w:sz w:val="24"/>
          <w:szCs w:val="24"/>
        </w:rPr>
        <w:t xml:space="preserve"> scheme</w:t>
      </w:r>
      <w:r w:rsidR="00C94456" w:rsidRPr="00C94456">
        <w:rPr>
          <w:rFonts w:ascii="Arial" w:hAnsi="Arial" w:cs="Arial"/>
          <w:b/>
          <w:bCs/>
          <w:sz w:val="24"/>
          <w:szCs w:val="24"/>
        </w:rPr>
        <w:t xml:space="preserve"> </w:t>
      </w:r>
      <w:r w:rsidR="00403F02" w:rsidRPr="00C94456">
        <w:rPr>
          <w:rFonts w:ascii="Arial" w:hAnsi="Arial" w:cs="Arial"/>
          <w:sz w:val="24"/>
          <w:szCs w:val="24"/>
        </w:rPr>
        <w:t xml:space="preserve">for off-gas grid private properties. This was promoted to over 1000 households not connected to the gas grid. It is now closed to new applications. </w:t>
      </w:r>
      <w:r w:rsidR="00622BB0" w:rsidRPr="00C94456">
        <w:rPr>
          <w:rFonts w:ascii="Arial" w:hAnsi="Arial" w:cs="Arial"/>
          <w:sz w:val="24"/>
          <w:szCs w:val="24"/>
        </w:rPr>
        <w:t xml:space="preserve">This was a largely unsuccessful scheme due to the lack of homes meeting the criteria for being not connected to the gas grid, under the income threshold and in a cold home. </w:t>
      </w:r>
      <w:r w:rsidR="00C94456" w:rsidRPr="00C94456">
        <w:rPr>
          <w:rFonts w:ascii="Arial" w:hAnsi="Arial" w:cs="Arial"/>
          <w:sz w:val="24"/>
          <w:szCs w:val="24"/>
        </w:rPr>
        <w:t xml:space="preserve">In January 2025 we submitted an Expression </w:t>
      </w:r>
      <w:r w:rsidR="00C94456">
        <w:rPr>
          <w:rFonts w:ascii="Arial" w:hAnsi="Arial" w:cs="Arial"/>
          <w:sz w:val="24"/>
          <w:szCs w:val="24"/>
        </w:rPr>
        <w:t>o</w:t>
      </w:r>
      <w:r w:rsidR="00C94456" w:rsidRPr="00C94456">
        <w:rPr>
          <w:rFonts w:ascii="Arial" w:hAnsi="Arial" w:cs="Arial"/>
          <w:sz w:val="24"/>
          <w:szCs w:val="24"/>
        </w:rPr>
        <w:t xml:space="preserve">f Interest to </w:t>
      </w:r>
      <w:proofErr w:type="gramStart"/>
      <w:r w:rsidR="00C94456" w:rsidRPr="00C94456">
        <w:rPr>
          <w:rFonts w:ascii="Arial" w:hAnsi="Arial" w:cs="Arial"/>
          <w:sz w:val="24"/>
          <w:szCs w:val="24"/>
        </w:rPr>
        <w:t>submit an application</w:t>
      </w:r>
      <w:proofErr w:type="gramEnd"/>
      <w:r w:rsidR="00C94456" w:rsidRPr="00C94456">
        <w:rPr>
          <w:rFonts w:ascii="Arial" w:hAnsi="Arial" w:cs="Arial"/>
          <w:sz w:val="24"/>
          <w:szCs w:val="24"/>
        </w:rPr>
        <w:t xml:space="preserve"> for the</w:t>
      </w:r>
      <w:r w:rsidR="00C94456">
        <w:rPr>
          <w:rFonts w:ascii="Arial" w:hAnsi="Arial" w:cs="Arial"/>
          <w:sz w:val="24"/>
          <w:szCs w:val="24"/>
        </w:rPr>
        <w:t xml:space="preserve"> three year</w:t>
      </w:r>
      <w:r w:rsidR="00DE04F4">
        <w:rPr>
          <w:rFonts w:ascii="Arial" w:hAnsi="Arial" w:cs="Arial"/>
          <w:sz w:val="24"/>
          <w:szCs w:val="24"/>
        </w:rPr>
        <w:t xml:space="preserve">s of </w:t>
      </w:r>
      <w:r w:rsidR="00622BB0" w:rsidRPr="00C94456">
        <w:rPr>
          <w:rFonts w:ascii="Arial" w:eastAsia="Times New Roman" w:hAnsi="Arial" w:cs="Times New Roman"/>
          <w:kern w:val="0"/>
          <w:sz w:val="24"/>
          <w:szCs w:val="24"/>
          <w14:ligatures w14:val="none"/>
        </w:rPr>
        <w:t>W</w:t>
      </w:r>
      <w:r w:rsidR="00C62F66" w:rsidRPr="00C94456">
        <w:rPr>
          <w:rFonts w:ascii="Arial" w:eastAsia="Times New Roman" w:hAnsi="Arial" w:cs="Times New Roman"/>
          <w:kern w:val="0"/>
          <w:sz w:val="24"/>
          <w:szCs w:val="24"/>
          <w14:ligatures w14:val="none"/>
        </w:rPr>
        <w:t>arm Homes</w:t>
      </w:r>
      <w:r w:rsidR="00240052" w:rsidRPr="00C94456">
        <w:rPr>
          <w:rFonts w:ascii="Arial" w:eastAsia="Times New Roman" w:hAnsi="Arial" w:cs="Arial"/>
          <w:color w:val="000000"/>
          <w:kern w:val="0"/>
          <w:sz w:val="24"/>
          <w:szCs w:val="24"/>
          <w:lang w:eastAsia="en-GB"/>
          <w14:ligatures w14:val="none"/>
        </w:rPr>
        <w:t>: Local Grant</w:t>
      </w:r>
      <w:r w:rsidR="00DE04F4">
        <w:rPr>
          <w:rFonts w:ascii="Arial" w:eastAsia="Times New Roman" w:hAnsi="Arial" w:cs="Arial"/>
          <w:color w:val="000000"/>
          <w:kern w:val="0"/>
          <w:sz w:val="24"/>
          <w:szCs w:val="24"/>
          <w:lang w:eastAsia="en-GB"/>
          <w14:ligatures w14:val="none"/>
        </w:rPr>
        <w:t xml:space="preserve"> funding</w:t>
      </w:r>
      <w:r w:rsidR="00C94456" w:rsidRPr="00C94456">
        <w:rPr>
          <w:rFonts w:ascii="Arial" w:eastAsia="Times New Roman" w:hAnsi="Arial" w:cs="Arial"/>
          <w:color w:val="000000"/>
          <w:kern w:val="0"/>
          <w:sz w:val="24"/>
          <w:szCs w:val="24"/>
          <w:lang w:eastAsia="en-GB"/>
          <w14:ligatures w14:val="none"/>
        </w:rPr>
        <w:t>.</w:t>
      </w:r>
      <w:r w:rsidR="00C94456">
        <w:rPr>
          <w:rFonts w:ascii="Arial" w:eastAsia="Times New Roman" w:hAnsi="Arial" w:cs="Arial"/>
          <w:b/>
          <w:bCs/>
          <w:color w:val="000000"/>
          <w:kern w:val="0"/>
          <w:sz w:val="24"/>
          <w:szCs w:val="24"/>
          <w:lang w:eastAsia="en-GB"/>
          <w14:ligatures w14:val="none"/>
        </w:rPr>
        <w:t xml:space="preserve"> </w:t>
      </w:r>
      <w:r w:rsidR="003108BD" w:rsidRPr="00C94456">
        <w:rPr>
          <w:rFonts w:ascii="Arial" w:eastAsia="Times New Roman" w:hAnsi="Arial" w:cs="Arial"/>
          <w:color w:val="000000"/>
          <w:kern w:val="0"/>
          <w:sz w:val="24"/>
          <w:szCs w:val="24"/>
          <w:lang w:eastAsia="en-GB"/>
          <w14:ligatures w14:val="none"/>
        </w:rPr>
        <w:t xml:space="preserve">Work is underway to explore the </w:t>
      </w:r>
      <w:r w:rsidR="00C828E4" w:rsidRPr="00C94456">
        <w:rPr>
          <w:rFonts w:ascii="Arial" w:eastAsia="Times New Roman" w:hAnsi="Arial" w:cs="Arial"/>
          <w:color w:val="000000"/>
          <w:kern w:val="0"/>
          <w:sz w:val="24"/>
          <w:szCs w:val="24"/>
          <w:lang w:eastAsia="en-GB"/>
          <w14:ligatures w14:val="none"/>
        </w:rPr>
        <w:t xml:space="preserve">procurement requirements and delivery options </w:t>
      </w:r>
      <w:r w:rsidR="00CF6675" w:rsidRPr="00C94456">
        <w:rPr>
          <w:rFonts w:ascii="Arial" w:eastAsia="Times New Roman" w:hAnsi="Arial" w:cs="Arial"/>
          <w:color w:val="000000"/>
          <w:kern w:val="0"/>
          <w:sz w:val="24"/>
          <w:szCs w:val="24"/>
          <w:lang w:eastAsia="en-GB"/>
          <w14:ligatures w14:val="none"/>
        </w:rPr>
        <w:t xml:space="preserve">for a potential scheme. </w:t>
      </w:r>
      <w:r w:rsidR="00C828E4" w:rsidRPr="00C94456">
        <w:rPr>
          <w:rFonts w:ascii="Arial" w:eastAsia="Times New Roman" w:hAnsi="Arial" w:cs="Arial"/>
          <w:color w:val="000000"/>
          <w:kern w:val="0"/>
          <w:sz w:val="24"/>
          <w:szCs w:val="24"/>
          <w:lang w:eastAsia="en-GB"/>
          <w14:ligatures w14:val="none"/>
        </w:rPr>
        <w:t xml:space="preserve"> </w:t>
      </w:r>
      <w:r w:rsidR="00240052" w:rsidRPr="00C94456">
        <w:rPr>
          <w:rFonts w:ascii="Arial" w:eastAsia="Times New Roman" w:hAnsi="Arial" w:cs="Arial"/>
          <w:color w:val="000000"/>
          <w:kern w:val="0"/>
          <w:sz w:val="24"/>
          <w:szCs w:val="24"/>
          <w:lang w:eastAsia="en-GB"/>
          <w14:ligatures w14:val="none"/>
        </w:rPr>
        <w:br/>
      </w:r>
    </w:p>
    <w:p w14:paraId="2CE32289" w14:textId="0687613B" w:rsidR="0084642E" w:rsidRPr="00130E3B" w:rsidRDefault="00956FC7" w:rsidP="00130E3B">
      <w:pPr>
        <w:pStyle w:val="ListParagraph"/>
        <w:keepLines/>
        <w:widowControl w:val="0"/>
        <w:numPr>
          <w:ilvl w:val="1"/>
          <w:numId w:val="28"/>
        </w:numPr>
        <w:spacing w:before="120" w:after="0" w:line="240" w:lineRule="auto"/>
        <w:ind w:left="709" w:hanging="851"/>
        <w:outlineLvl w:val="0"/>
        <w:rPr>
          <w:rFonts w:ascii="Arial" w:eastAsia="Times New Roman" w:hAnsi="Arial" w:cs="Arial"/>
          <w:color w:val="000000"/>
          <w:kern w:val="0"/>
          <w:sz w:val="24"/>
          <w:szCs w:val="24"/>
          <w:lang w:eastAsia="en-GB"/>
          <w14:ligatures w14:val="none"/>
        </w:rPr>
      </w:pPr>
      <w:r w:rsidRPr="50904E2A">
        <w:rPr>
          <w:rFonts w:ascii="Arial" w:eastAsia="Times New Roman" w:hAnsi="Arial" w:cs="Times New Roman"/>
          <w:b/>
          <w:bCs/>
          <w:kern w:val="0"/>
          <w:sz w:val="24"/>
          <w:szCs w:val="24"/>
          <w14:ligatures w14:val="none"/>
        </w:rPr>
        <w:t>Hemel Garden Communities:</w:t>
      </w:r>
      <w:r w:rsidRPr="50904E2A">
        <w:rPr>
          <w:rFonts w:ascii="Arial" w:eastAsia="Times New Roman" w:hAnsi="Arial" w:cs="Times New Roman"/>
          <w:kern w:val="0"/>
          <w:sz w:val="24"/>
          <w:szCs w:val="24"/>
          <w14:ligatures w14:val="none"/>
        </w:rPr>
        <w:t xml:space="preserve"> Joint work with partners including Dacorum Borough Council, Hertfordshire County Council, the Hertfordshire Local Enterprise Partnership</w:t>
      </w:r>
      <w:r w:rsidR="4D5BF975" w:rsidRPr="50904E2A">
        <w:rPr>
          <w:rFonts w:ascii="Arial" w:eastAsia="Times New Roman" w:hAnsi="Arial" w:cs="Times New Roman"/>
          <w:kern w:val="0"/>
          <w:sz w:val="24"/>
          <w:szCs w:val="24"/>
          <w14:ligatures w14:val="none"/>
        </w:rPr>
        <w:t xml:space="preserve"> (now Hertfordshire Futures)</w:t>
      </w:r>
      <w:r w:rsidRPr="50904E2A">
        <w:rPr>
          <w:rFonts w:ascii="Arial" w:eastAsia="Times New Roman" w:hAnsi="Arial" w:cs="Times New Roman"/>
          <w:kern w:val="0"/>
          <w:sz w:val="24"/>
          <w:szCs w:val="24"/>
          <w14:ligatures w14:val="none"/>
        </w:rPr>
        <w:t xml:space="preserve"> and the Crown Estate is ongoing to take forward for the potential 11,000 homes and 10,000 jobs envisioned here, subject to the Local Plan process. This involves the creation of compact and walkable neighbourhoods, improved infrastructure for sustainable and active travel, Country parks and biodiversity enhancement and delivery of most of the Hertfordshire Enviro-Tech Enterprise Zone.</w:t>
      </w:r>
    </w:p>
    <w:p w14:paraId="20B0A7E8" w14:textId="77777777" w:rsidR="0084642E" w:rsidRPr="0084642E" w:rsidRDefault="0084642E" w:rsidP="00B60053">
      <w:pPr>
        <w:pStyle w:val="ListParagraph"/>
        <w:ind w:left="709"/>
        <w:rPr>
          <w:rFonts w:ascii="Arial" w:eastAsia="Times New Roman" w:hAnsi="Arial" w:cs="Times New Roman"/>
          <w:bCs/>
          <w:kern w:val="0"/>
          <w:sz w:val="24"/>
          <w:szCs w:val="24"/>
          <w14:ligatures w14:val="none"/>
        </w:rPr>
      </w:pPr>
    </w:p>
    <w:p w14:paraId="650B7AC0" w14:textId="53811E35" w:rsidR="00390585" w:rsidRPr="006B56FD" w:rsidRDefault="00426696" w:rsidP="00DF77F3">
      <w:pPr>
        <w:ind w:left="709"/>
        <w:rPr>
          <w:rFonts w:ascii="Arial" w:hAnsi="Arial" w:cs="Arial"/>
          <w:b/>
          <w:bCs/>
          <w:color w:val="2F5496" w:themeColor="accent1" w:themeShade="BF"/>
          <w:sz w:val="28"/>
          <w:szCs w:val="28"/>
        </w:rPr>
      </w:pPr>
      <w:r w:rsidRPr="006B56FD">
        <w:rPr>
          <w:rFonts w:ascii="Arial" w:hAnsi="Arial" w:cs="Arial"/>
          <w:b/>
          <w:bCs/>
          <w:color w:val="2F5496" w:themeColor="accent1" w:themeShade="BF"/>
          <w:sz w:val="28"/>
          <w:szCs w:val="28"/>
        </w:rPr>
        <w:t xml:space="preserve">Theme: </w:t>
      </w:r>
      <w:r w:rsidR="009539FA" w:rsidRPr="006B56FD">
        <w:rPr>
          <w:rFonts w:ascii="Arial" w:hAnsi="Arial" w:cs="Arial"/>
          <w:b/>
          <w:bCs/>
          <w:color w:val="2F5496" w:themeColor="accent1" w:themeShade="BF"/>
          <w:sz w:val="28"/>
          <w:szCs w:val="28"/>
        </w:rPr>
        <w:t>Transport and Air Quality</w:t>
      </w:r>
    </w:p>
    <w:p w14:paraId="7C63FA5A" w14:textId="77777777" w:rsidR="00390585" w:rsidRDefault="00390585" w:rsidP="00390585">
      <w:pPr>
        <w:pStyle w:val="ListParagraph"/>
        <w:ind w:left="851"/>
        <w:rPr>
          <w:rFonts w:ascii="Arial" w:hAnsi="Arial" w:cs="Arial"/>
          <w:b/>
          <w:bCs/>
          <w:color w:val="2F5496" w:themeColor="accent1" w:themeShade="BF"/>
          <w:sz w:val="24"/>
          <w:szCs w:val="24"/>
        </w:rPr>
      </w:pPr>
    </w:p>
    <w:p w14:paraId="0AB0E641" w14:textId="5C21F98E" w:rsidR="009F1270" w:rsidRPr="00202E9F" w:rsidRDefault="009F1270" w:rsidP="00202E9F">
      <w:pPr>
        <w:pStyle w:val="ListParagraph"/>
        <w:numPr>
          <w:ilvl w:val="1"/>
          <w:numId w:val="28"/>
        </w:numPr>
        <w:ind w:left="709" w:hanging="851"/>
        <w:rPr>
          <w:rFonts w:ascii="Arial" w:eastAsia="Times New Roman" w:hAnsi="Arial" w:cs="Times New Roman"/>
          <w:bCs/>
          <w:kern w:val="0"/>
          <w:sz w:val="24"/>
          <w:szCs w:val="24"/>
          <w14:ligatures w14:val="none"/>
        </w:rPr>
      </w:pPr>
      <w:r>
        <w:rPr>
          <w:rFonts w:ascii="Arial" w:eastAsia="Times New Roman" w:hAnsi="Arial" w:cs="Times New Roman"/>
          <w:b/>
          <w:kern w:val="0"/>
          <w:sz w:val="24"/>
          <w:szCs w:val="24"/>
          <w14:ligatures w14:val="none"/>
        </w:rPr>
        <w:t xml:space="preserve">Fleet Replacement: </w:t>
      </w:r>
      <w:r w:rsidR="0029287F" w:rsidRPr="00202E9F">
        <w:rPr>
          <w:rFonts w:ascii="Arial" w:eastAsia="Times New Roman" w:hAnsi="Arial" w:cs="Times New Roman"/>
          <w:bCs/>
          <w:kern w:val="0"/>
          <w:sz w:val="24"/>
          <w:szCs w:val="24"/>
          <w14:ligatures w14:val="none"/>
        </w:rPr>
        <w:t xml:space="preserve">New Waste &amp; Recycling vehicles have been </w:t>
      </w:r>
      <w:r w:rsidR="006064DB" w:rsidRPr="00202E9F">
        <w:rPr>
          <w:rFonts w:ascii="Arial" w:eastAsia="Times New Roman" w:hAnsi="Arial" w:cs="Times New Roman"/>
          <w:bCs/>
          <w:kern w:val="0"/>
          <w:sz w:val="24"/>
          <w:szCs w:val="24"/>
          <w14:ligatures w14:val="none"/>
        </w:rPr>
        <w:t xml:space="preserve">purchased. </w:t>
      </w:r>
      <w:r w:rsidR="00202E9F">
        <w:rPr>
          <w:rFonts w:ascii="Arial" w:eastAsia="Times New Roman" w:hAnsi="Arial" w:cs="Times New Roman"/>
          <w:bCs/>
          <w:kern w:val="0"/>
          <w:sz w:val="24"/>
          <w:szCs w:val="24"/>
          <w14:ligatures w14:val="none"/>
        </w:rPr>
        <w:t xml:space="preserve">These are </w:t>
      </w:r>
      <w:r w:rsidR="0029287F" w:rsidRPr="00202E9F">
        <w:rPr>
          <w:rFonts w:ascii="Arial" w:eastAsia="Times New Roman" w:hAnsi="Arial" w:cs="Times New Roman"/>
          <w:bCs/>
          <w:kern w:val="0"/>
          <w:sz w:val="24"/>
          <w:szCs w:val="24"/>
          <w14:ligatures w14:val="none"/>
        </w:rPr>
        <w:t xml:space="preserve">mainly diesel as alternative fuelled vehicles, and required infrastructure, </w:t>
      </w:r>
      <w:r w:rsidR="00202E9F">
        <w:rPr>
          <w:rFonts w:ascii="Arial" w:eastAsia="Times New Roman" w:hAnsi="Arial" w:cs="Times New Roman"/>
          <w:bCs/>
          <w:kern w:val="0"/>
          <w:sz w:val="24"/>
          <w:szCs w:val="24"/>
          <w14:ligatures w14:val="none"/>
        </w:rPr>
        <w:t>we</w:t>
      </w:r>
      <w:r w:rsidR="0029287F" w:rsidRPr="00202E9F">
        <w:rPr>
          <w:rFonts w:ascii="Arial" w:eastAsia="Times New Roman" w:hAnsi="Arial" w:cs="Times New Roman"/>
          <w:bCs/>
          <w:kern w:val="0"/>
          <w:sz w:val="24"/>
          <w:szCs w:val="24"/>
          <w14:ligatures w14:val="none"/>
        </w:rPr>
        <w:t>re beyond the Council's available budget. The new diesel vehicles are the most efficient available keeping emissions as low as possible</w:t>
      </w:r>
      <w:r w:rsidR="004B5A51">
        <w:rPr>
          <w:rFonts w:ascii="Arial" w:eastAsia="Times New Roman" w:hAnsi="Arial" w:cs="Times New Roman"/>
          <w:bCs/>
          <w:kern w:val="0"/>
          <w:sz w:val="24"/>
          <w:szCs w:val="24"/>
          <w14:ligatures w14:val="none"/>
        </w:rPr>
        <w:t xml:space="preserve"> being </w:t>
      </w:r>
      <w:r w:rsidR="0029287F" w:rsidRPr="00202E9F">
        <w:rPr>
          <w:rFonts w:ascii="Arial" w:eastAsia="Times New Roman" w:hAnsi="Arial" w:cs="Times New Roman"/>
          <w:bCs/>
          <w:kern w:val="0"/>
          <w:sz w:val="24"/>
          <w:szCs w:val="24"/>
          <w14:ligatures w14:val="none"/>
        </w:rPr>
        <w:t>Euro 6 or above.</w:t>
      </w:r>
      <w:r w:rsidR="00202E9F">
        <w:rPr>
          <w:rFonts w:ascii="Arial" w:eastAsia="Times New Roman" w:hAnsi="Arial" w:cs="Times New Roman"/>
          <w:bCs/>
          <w:kern w:val="0"/>
          <w:sz w:val="24"/>
          <w:szCs w:val="24"/>
          <w14:ligatures w14:val="none"/>
        </w:rPr>
        <w:t xml:space="preserve"> We are exploring the possibility of </w:t>
      </w:r>
      <w:r w:rsidR="0029287F" w:rsidRPr="00202E9F">
        <w:rPr>
          <w:rFonts w:ascii="Arial" w:eastAsia="Times New Roman" w:hAnsi="Arial" w:cs="Times New Roman"/>
          <w:bCs/>
          <w:kern w:val="0"/>
          <w:sz w:val="24"/>
          <w:szCs w:val="24"/>
          <w14:ligatures w14:val="none"/>
        </w:rPr>
        <w:t xml:space="preserve">introducing an overall Council policy to restrict the purchase of any fossil fuel vehicles </w:t>
      </w:r>
      <w:r w:rsidR="00202E9F">
        <w:rPr>
          <w:rFonts w:ascii="Arial" w:eastAsia="Times New Roman" w:hAnsi="Arial" w:cs="Times New Roman"/>
          <w:bCs/>
          <w:kern w:val="0"/>
          <w:sz w:val="24"/>
          <w:szCs w:val="24"/>
          <w14:ligatures w14:val="none"/>
        </w:rPr>
        <w:t xml:space="preserve">in future. </w:t>
      </w:r>
    </w:p>
    <w:p w14:paraId="62C38397" w14:textId="77777777" w:rsidR="009F1270" w:rsidRPr="009F1270" w:rsidRDefault="009F1270" w:rsidP="009F1270">
      <w:pPr>
        <w:pStyle w:val="ListParagraph"/>
        <w:ind w:left="709"/>
        <w:rPr>
          <w:rFonts w:ascii="Arial" w:hAnsi="Arial" w:cs="Arial"/>
          <w:b/>
          <w:bCs/>
          <w:sz w:val="24"/>
          <w:szCs w:val="24"/>
        </w:rPr>
      </w:pPr>
    </w:p>
    <w:p w14:paraId="3CC8752C" w14:textId="1E745013" w:rsidR="00CE7C43" w:rsidRPr="00BD5F69" w:rsidRDefault="009539FA" w:rsidP="00BD5F69">
      <w:pPr>
        <w:pStyle w:val="ListParagraph"/>
        <w:numPr>
          <w:ilvl w:val="1"/>
          <w:numId w:val="28"/>
        </w:numPr>
        <w:ind w:left="709" w:hanging="851"/>
        <w:rPr>
          <w:rFonts w:ascii="Arial" w:hAnsi="Arial" w:cs="Arial"/>
          <w:b/>
          <w:bCs/>
          <w:sz w:val="24"/>
          <w:szCs w:val="24"/>
        </w:rPr>
      </w:pPr>
      <w:r w:rsidRPr="006B56FD">
        <w:rPr>
          <w:rFonts w:ascii="Arial" w:eastAsia="Times New Roman" w:hAnsi="Arial" w:cs="Times New Roman"/>
          <w:b/>
          <w:kern w:val="0"/>
          <w:sz w:val="24"/>
          <w:szCs w:val="24"/>
          <w14:ligatures w14:val="none"/>
        </w:rPr>
        <w:t>Electric Pool Car Club</w:t>
      </w:r>
      <w:r w:rsidR="00390585" w:rsidRPr="006B56FD">
        <w:rPr>
          <w:rFonts w:ascii="Arial" w:eastAsia="Times New Roman" w:hAnsi="Arial" w:cs="Times New Roman"/>
          <w:b/>
          <w:kern w:val="0"/>
          <w:sz w:val="24"/>
          <w:szCs w:val="24"/>
          <w14:ligatures w14:val="none"/>
        </w:rPr>
        <w:t>:</w:t>
      </w:r>
      <w:r w:rsidRPr="006B56FD">
        <w:rPr>
          <w:rFonts w:ascii="Arial" w:eastAsia="Times New Roman" w:hAnsi="Arial" w:cs="Times New Roman"/>
          <w:bCs/>
          <w:kern w:val="0"/>
          <w:sz w:val="24"/>
          <w:szCs w:val="24"/>
          <w14:ligatures w14:val="none"/>
        </w:rPr>
        <w:t xml:space="preserve"> </w:t>
      </w:r>
      <w:r w:rsidR="004F0240">
        <w:rPr>
          <w:rFonts w:ascii="Arial" w:eastAsia="Times New Roman" w:hAnsi="Arial" w:cs="Times New Roman"/>
          <w:bCs/>
          <w:kern w:val="0"/>
          <w:sz w:val="24"/>
          <w:szCs w:val="24"/>
          <w14:ligatures w14:val="none"/>
        </w:rPr>
        <w:t xml:space="preserve">There were some </w:t>
      </w:r>
      <w:r w:rsidR="00F003F2" w:rsidRPr="006B56FD">
        <w:rPr>
          <w:rFonts w:ascii="Arial" w:eastAsia="Times New Roman" w:hAnsi="Arial" w:cs="Times New Roman"/>
          <w:bCs/>
          <w:kern w:val="0"/>
          <w:sz w:val="24"/>
          <w:szCs w:val="24"/>
          <w14:ligatures w14:val="none"/>
        </w:rPr>
        <w:t>problems with the charging software that mean</w:t>
      </w:r>
      <w:r w:rsidR="004F0240">
        <w:rPr>
          <w:rFonts w:ascii="Arial" w:eastAsia="Times New Roman" w:hAnsi="Arial" w:cs="Times New Roman"/>
          <w:bCs/>
          <w:kern w:val="0"/>
          <w:sz w:val="24"/>
          <w:szCs w:val="24"/>
          <w14:ligatures w14:val="none"/>
        </w:rPr>
        <w:t>t that</w:t>
      </w:r>
      <w:r w:rsidR="00F003F2" w:rsidRPr="006B56FD">
        <w:rPr>
          <w:rFonts w:ascii="Arial" w:eastAsia="Times New Roman" w:hAnsi="Arial" w:cs="Times New Roman"/>
          <w:bCs/>
          <w:kern w:val="0"/>
          <w:sz w:val="24"/>
          <w:szCs w:val="24"/>
          <w14:ligatures w14:val="none"/>
        </w:rPr>
        <w:t xml:space="preserve"> for some of </w:t>
      </w:r>
      <w:r w:rsidR="004B344B">
        <w:rPr>
          <w:rFonts w:ascii="Arial" w:eastAsia="Times New Roman" w:hAnsi="Arial" w:cs="Times New Roman"/>
          <w:bCs/>
          <w:kern w:val="0"/>
          <w:sz w:val="24"/>
          <w:szCs w:val="24"/>
          <w14:ligatures w14:val="none"/>
        </w:rPr>
        <w:t xml:space="preserve">2024 </w:t>
      </w:r>
      <w:r w:rsidR="00F003F2" w:rsidRPr="006B56FD">
        <w:rPr>
          <w:rFonts w:ascii="Arial" w:eastAsia="Times New Roman" w:hAnsi="Arial" w:cs="Times New Roman"/>
          <w:bCs/>
          <w:kern w:val="0"/>
          <w:sz w:val="24"/>
          <w:szCs w:val="24"/>
          <w14:ligatures w14:val="none"/>
        </w:rPr>
        <w:t xml:space="preserve">only one vehicle was available. </w:t>
      </w:r>
      <w:r w:rsidR="004F0240">
        <w:rPr>
          <w:rFonts w:ascii="Arial" w:eastAsia="Times New Roman" w:hAnsi="Arial" w:cs="Times New Roman"/>
          <w:bCs/>
          <w:kern w:val="0"/>
          <w:sz w:val="24"/>
          <w:szCs w:val="24"/>
          <w14:ligatures w14:val="none"/>
        </w:rPr>
        <w:t>Despite this, b</w:t>
      </w:r>
      <w:r w:rsidR="00CE7C43" w:rsidRPr="00BD5F69">
        <w:rPr>
          <w:rFonts w:ascii="Arial" w:eastAsia="Times New Roman" w:hAnsi="Arial" w:cs="Arial"/>
          <w:color w:val="000000"/>
          <w:kern w:val="0"/>
          <w:sz w:val="24"/>
          <w:szCs w:val="24"/>
          <w:lang w:eastAsia="en-GB"/>
          <w14:ligatures w14:val="none"/>
        </w:rPr>
        <w:t xml:space="preserve">etween </w:t>
      </w:r>
      <w:r w:rsidR="004B344B" w:rsidRPr="00BD5F69">
        <w:rPr>
          <w:rFonts w:ascii="Arial" w:eastAsia="Times New Roman" w:hAnsi="Arial" w:cs="Arial"/>
          <w:color w:val="000000"/>
          <w:kern w:val="0"/>
          <w:sz w:val="24"/>
          <w:szCs w:val="24"/>
          <w:lang w:eastAsia="en-GB"/>
          <w14:ligatures w14:val="none"/>
        </w:rPr>
        <w:lastRenderedPageBreak/>
        <w:t>Feb-Dec 2024 t</w:t>
      </w:r>
      <w:r w:rsidR="00CE7C43" w:rsidRPr="00BD5F69">
        <w:rPr>
          <w:rFonts w:ascii="Arial" w:eastAsia="Times New Roman" w:hAnsi="Arial" w:cs="Arial"/>
          <w:color w:val="000000"/>
          <w:kern w:val="0"/>
          <w:sz w:val="24"/>
          <w:szCs w:val="24"/>
          <w:lang w:eastAsia="en-GB"/>
          <w14:ligatures w14:val="none"/>
        </w:rPr>
        <w:t xml:space="preserve">he cars have </w:t>
      </w:r>
      <w:r w:rsidR="004D6E75" w:rsidRPr="00BD5F69">
        <w:rPr>
          <w:rFonts w:ascii="Arial" w:eastAsia="Times New Roman" w:hAnsi="Arial" w:cs="Arial"/>
          <w:color w:val="000000"/>
          <w:kern w:val="0"/>
          <w:sz w:val="24"/>
          <w:szCs w:val="24"/>
          <w:lang w:eastAsia="en-GB"/>
          <w14:ligatures w14:val="none"/>
        </w:rPr>
        <w:t>travelled 11,347 miles</w:t>
      </w:r>
      <w:r w:rsidR="00CE7C43" w:rsidRPr="00BD5F69">
        <w:rPr>
          <w:rFonts w:ascii="Arial" w:eastAsia="Times New Roman" w:hAnsi="Arial" w:cs="Arial"/>
          <w:color w:val="000000"/>
          <w:kern w:val="0"/>
          <w:sz w:val="24"/>
          <w:szCs w:val="24"/>
          <w:lang w:eastAsia="en-GB"/>
          <w14:ligatures w14:val="none"/>
        </w:rPr>
        <w:t xml:space="preserve">. </w:t>
      </w:r>
      <w:r w:rsidR="00BD5F69" w:rsidRPr="00BD5F69">
        <w:rPr>
          <w:rFonts w:ascii="Arial" w:eastAsia="Times New Roman" w:hAnsi="Arial" w:cs="Arial"/>
          <w:color w:val="000000"/>
          <w:kern w:val="0"/>
          <w:sz w:val="24"/>
          <w:szCs w:val="24"/>
          <w:lang w:eastAsia="en-GB"/>
          <w14:ligatures w14:val="none"/>
        </w:rPr>
        <w:t>Various promotions</w:t>
      </w:r>
      <w:r w:rsidR="004F0240">
        <w:rPr>
          <w:rFonts w:ascii="Arial" w:eastAsia="Times New Roman" w:hAnsi="Arial" w:cs="Arial"/>
          <w:color w:val="000000"/>
          <w:kern w:val="0"/>
          <w:sz w:val="24"/>
          <w:szCs w:val="24"/>
          <w:lang w:eastAsia="en-GB"/>
          <w14:ligatures w14:val="none"/>
        </w:rPr>
        <w:t xml:space="preserve"> were</w:t>
      </w:r>
      <w:r w:rsidR="00BD5F69" w:rsidRPr="00BD5F69">
        <w:rPr>
          <w:rFonts w:ascii="Arial" w:eastAsia="Times New Roman" w:hAnsi="Arial" w:cs="Arial"/>
          <w:color w:val="000000"/>
          <w:kern w:val="0"/>
          <w:sz w:val="24"/>
          <w:szCs w:val="24"/>
          <w:lang w:eastAsia="en-GB"/>
          <w14:ligatures w14:val="none"/>
        </w:rPr>
        <w:t xml:space="preserve"> undertaken in July </w:t>
      </w:r>
      <w:r w:rsidR="004F0240">
        <w:rPr>
          <w:rFonts w:ascii="Arial" w:eastAsia="Times New Roman" w:hAnsi="Arial" w:cs="Arial"/>
          <w:color w:val="000000"/>
          <w:kern w:val="0"/>
          <w:sz w:val="24"/>
          <w:szCs w:val="24"/>
          <w:lang w:eastAsia="en-GB"/>
          <w14:ligatures w14:val="none"/>
        </w:rPr>
        <w:t>via St</w:t>
      </w:r>
      <w:r w:rsidR="00BD5F69" w:rsidRPr="00BD5F69">
        <w:rPr>
          <w:rFonts w:ascii="Arial" w:eastAsia="Times New Roman" w:hAnsi="Arial" w:cs="Arial"/>
          <w:color w:val="000000"/>
          <w:kern w:val="0"/>
          <w:sz w:val="24"/>
          <w:szCs w:val="24"/>
          <w:lang w:eastAsia="en-GB"/>
          <w14:ligatures w14:val="none"/>
        </w:rPr>
        <w:t xml:space="preserve"> Albans Greener Together</w:t>
      </w:r>
      <w:r w:rsidR="004F0240">
        <w:rPr>
          <w:rFonts w:ascii="Arial" w:eastAsia="Times New Roman" w:hAnsi="Arial" w:cs="Arial"/>
          <w:color w:val="000000"/>
          <w:kern w:val="0"/>
          <w:sz w:val="24"/>
          <w:szCs w:val="24"/>
          <w:lang w:eastAsia="en-GB"/>
          <w14:ligatures w14:val="none"/>
        </w:rPr>
        <w:t xml:space="preserve"> to promote the car club</w:t>
      </w:r>
      <w:r w:rsidR="00BD5F69" w:rsidRPr="00BD5F69">
        <w:rPr>
          <w:rFonts w:ascii="Arial" w:eastAsia="Times New Roman" w:hAnsi="Arial" w:cs="Arial"/>
          <w:color w:val="000000"/>
          <w:kern w:val="0"/>
          <w:sz w:val="24"/>
          <w:szCs w:val="24"/>
          <w:lang w:eastAsia="en-GB"/>
          <w14:ligatures w14:val="none"/>
        </w:rPr>
        <w:t>.</w:t>
      </w:r>
      <w:r w:rsidR="00CE7C43" w:rsidRPr="00BD5F69">
        <w:rPr>
          <w:rFonts w:ascii="Arial" w:eastAsia="Times New Roman" w:hAnsi="Arial" w:cs="Arial"/>
          <w:color w:val="000000"/>
          <w:kern w:val="0"/>
          <w:sz w:val="24"/>
          <w:szCs w:val="24"/>
          <w:lang w:eastAsia="en-GB"/>
          <w14:ligatures w14:val="none"/>
        </w:rPr>
        <w:br/>
        <w:t xml:space="preserve"> </w:t>
      </w:r>
    </w:p>
    <w:p w14:paraId="0DCFC86B" w14:textId="6090C049" w:rsidR="00557EBF" w:rsidRPr="00557EBF" w:rsidRDefault="00390585" w:rsidP="00557EBF">
      <w:pPr>
        <w:pStyle w:val="ListParagraph"/>
        <w:numPr>
          <w:ilvl w:val="1"/>
          <w:numId w:val="28"/>
        </w:numPr>
        <w:ind w:left="709" w:hanging="851"/>
        <w:rPr>
          <w:rFonts w:ascii="Arial" w:hAnsi="Arial" w:cs="Arial"/>
          <w:b/>
          <w:bCs/>
          <w:sz w:val="24"/>
          <w:szCs w:val="24"/>
        </w:rPr>
      </w:pPr>
      <w:r w:rsidRPr="00F869F2">
        <w:rPr>
          <w:rFonts w:ascii="Arial" w:eastAsia="Times New Roman" w:hAnsi="Arial" w:cs="Times New Roman"/>
          <w:b/>
          <w:kern w:val="0"/>
          <w:sz w:val="24"/>
          <w:szCs w:val="24"/>
          <w14:ligatures w14:val="none"/>
        </w:rPr>
        <w:t>E</w:t>
      </w:r>
      <w:r w:rsidR="009946D3" w:rsidRPr="00F869F2">
        <w:rPr>
          <w:rFonts w:ascii="Arial" w:eastAsia="Times New Roman" w:hAnsi="Arial" w:cs="Times New Roman"/>
          <w:b/>
          <w:kern w:val="0"/>
          <w:sz w:val="24"/>
          <w:szCs w:val="24"/>
          <w14:ligatures w14:val="none"/>
        </w:rPr>
        <w:t>V Charging</w:t>
      </w:r>
      <w:r w:rsidRPr="00F869F2">
        <w:rPr>
          <w:rFonts w:ascii="Arial" w:eastAsia="Times New Roman" w:hAnsi="Arial" w:cs="Times New Roman"/>
          <w:b/>
          <w:kern w:val="0"/>
          <w:sz w:val="24"/>
          <w:szCs w:val="24"/>
          <w14:ligatures w14:val="none"/>
        </w:rPr>
        <w:t>:</w:t>
      </w:r>
      <w:r w:rsidRPr="00F869F2">
        <w:rPr>
          <w:rFonts w:ascii="Arial" w:eastAsia="Times New Roman" w:hAnsi="Arial" w:cs="Times New Roman"/>
          <w:bCs/>
          <w:kern w:val="0"/>
          <w:sz w:val="24"/>
          <w:szCs w:val="24"/>
          <w14:ligatures w14:val="none"/>
        </w:rPr>
        <w:t xml:space="preserve"> </w:t>
      </w:r>
      <w:r w:rsidR="00FD6441" w:rsidRPr="00F869F2">
        <w:rPr>
          <w:rFonts w:ascii="Arial" w:eastAsia="Times New Roman" w:hAnsi="Arial" w:cs="Times New Roman"/>
          <w:bCs/>
          <w:kern w:val="0"/>
          <w:sz w:val="24"/>
          <w:szCs w:val="24"/>
          <w14:ligatures w14:val="none"/>
        </w:rPr>
        <w:t>Over the last 3 years w</w:t>
      </w:r>
      <w:r w:rsidR="009539FA" w:rsidRPr="00F869F2">
        <w:rPr>
          <w:rFonts w:ascii="Arial" w:eastAsia="Times New Roman" w:hAnsi="Arial" w:cs="Times New Roman"/>
          <w:bCs/>
          <w:kern w:val="0"/>
          <w:sz w:val="24"/>
          <w:szCs w:val="24"/>
          <w14:ligatures w14:val="none"/>
        </w:rPr>
        <w:t xml:space="preserve">e have installed </w:t>
      </w:r>
      <w:r w:rsidR="00FD6441" w:rsidRPr="00F869F2">
        <w:rPr>
          <w:rFonts w:ascii="Arial" w:eastAsia="Times New Roman" w:hAnsi="Arial" w:cs="Times New Roman"/>
          <w:bCs/>
          <w:kern w:val="0"/>
          <w:sz w:val="24"/>
          <w:szCs w:val="24"/>
          <w14:ligatures w14:val="none"/>
        </w:rPr>
        <w:t xml:space="preserve">17 </w:t>
      </w:r>
      <w:r w:rsidR="009539FA" w:rsidRPr="00F869F2">
        <w:rPr>
          <w:rFonts w:ascii="Arial" w:eastAsia="Times New Roman" w:hAnsi="Arial" w:cs="Times New Roman"/>
          <w:bCs/>
          <w:kern w:val="0"/>
          <w:sz w:val="24"/>
          <w:szCs w:val="24"/>
          <w14:ligatures w14:val="none"/>
        </w:rPr>
        <w:t xml:space="preserve">electric vehicle charging </w:t>
      </w:r>
      <w:r w:rsidR="00FD6441" w:rsidRPr="00F869F2">
        <w:rPr>
          <w:rFonts w:ascii="Arial" w:eastAsia="Times New Roman" w:hAnsi="Arial" w:cs="Times New Roman"/>
          <w:bCs/>
          <w:kern w:val="0"/>
          <w:sz w:val="24"/>
          <w:szCs w:val="24"/>
          <w14:ligatures w14:val="none"/>
        </w:rPr>
        <w:t>points</w:t>
      </w:r>
      <w:r w:rsidR="00FD6441" w:rsidRPr="00F869F2">
        <w:rPr>
          <w:rFonts w:ascii="Arial" w:eastAsia="Times New Roman" w:hAnsi="Arial" w:cs="Times New Roman"/>
          <w:b/>
          <w:kern w:val="0"/>
          <w:sz w:val="24"/>
          <w:szCs w:val="24"/>
          <w14:ligatures w14:val="none"/>
        </w:rPr>
        <w:t xml:space="preserve"> </w:t>
      </w:r>
      <w:r w:rsidR="00FD6441" w:rsidRPr="00F869F2">
        <w:rPr>
          <w:rFonts w:ascii="Arial" w:eastAsia="Times New Roman" w:hAnsi="Arial" w:cs="Arial"/>
          <w:kern w:val="0"/>
          <w:sz w:val="24"/>
          <w:szCs w:val="24"/>
          <w14:ligatures w14:val="none"/>
        </w:rPr>
        <w:t>in our leisure centres and car parks, providing 34 spaces for EV’s to be charged. The projects have been supported by funding obtained from the Office for Zero Emission Vehicles, the Council has gone through 2 successful rounds of funding applications. These chargers have provided charge for the equivalent of over 550,000 miles and in total saved 110 Tonnes of CO2 that would otherwise have been emitted by a modern diesel car</w:t>
      </w:r>
      <w:r w:rsidR="009539FA" w:rsidRPr="00F869F2">
        <w:rPr>
          <w:rFonts w:ascii="Arial" w:eastAsia="Times New Roman" w:hAnsi="Arial" w:cs="Times New Roman"/>
          <w:bCs/>
          <w:kern w:val="0"/>
          <w:sz w:val="24"/>
          <w:szCs w:val="24"/>
          <w14:ligatures w14:val="none"/>
        </w:rPr>
        <w:t xml:space="preserve">. </w:t>
      </w:r>
      <w:r w:rsidR="007443D7" w:rsidRPr="00F869F2">
        <w:rPr>
          <w:rFonts w:ascii="Arial" w:eastAsia="Times New Roman" w:hAnsi="Arial" w:cs="Times New Roman"/>
          <w:bCs/>
          <w:kern w:val="0"/>
          <w:sz w:val="24"/>
          <w:szCs w:val="24"/>
          <w14:ligatures w14:val="none"/>
        </w:rPr>
        <w:t>A</w:t>
      </w:r>
      <w:r w:rsidR="009539FA" w:rsidRPr="00F869F2">
        <w:rPr>
          <w:rFonts w:ascii="Arial" w:eastAsia="Times New Roman" w:hAnsi="Arial" w:cs="Times New Roman"/>
          <w:bCs/>
          <w:kern w:val="0"/>
          <w:sz w:val="24"/>
          <w:szCs w:val="24"/>
          <w14:ligatures w14:val="none"/>
        </w:rPr>
        <w:t>n investigation is underway to determine the costs and benefits of transferring the 5 existing on-street chargers from HCC’s ownership, over to the Council.</w:t>
      </w:r>
    </w:p>
    <w:p w14:paraId="0C455532" w14:textId="77777777" w:rsidR="00557EBF" w:rsidRPr="00557EBF" w:rsidRDefault="00557EBF" w:rsidP="00557EBF">
      <w:pPr>
        <w:pStyle w:val="ListParagraph"/>
        <w:ind w:left="709"/>
        <w:rPr>
          <w:rFonts w:ascii="Arial" w:hAnsi="Arial" w:cs="Arial"/>
          <w:b/>
          <w:bCs/>
          <w:sz w:val="24"/>
          <w:szCs w:val="24"/>
        </w:rPr>
      </w:pPr>
    </w:p>
    <w:p w14:paraId="3D5CC7E1" w14:textId="35954873" w:rsidR="00557EBF" w:rsidRPr="00BE5EB2" w:rsidRDefault="00BE5EB2" w:rsidP="00557EBF">
      <w:pPr>
        <w:pStyle w:val="ListParagraph"/>
        <w:numPr>
          <w:ilvl w:val="1"/>
          <w:numId w:val="28"/>
        </w:numPr>
        <w:ind w:left="709" w:hanging="851"/>
        <w:rPr>
          <w:rFonts w:ascii="Arial" w:hAnsi="Arial" w:cs="Arial"/>
          <w:sz w:val="24"/>
          <w:szCs w:val="24"/>
        </w:rPr>
      </w:pPr>
      <w:r w:rsidRPr="00DC71B4">
        <w:rPr>
          <w:rFonts w:ascii="Arial" w:hAnsi="Arial" w:cs="Arial"/>
          <w:b/>
          <w:bCs/>
          <w:sz w:val="24"/>
          <w:szCs w:val="24"/>
        </w:rPr>
        <w:t>Local Electric Vehicle Infrastructure Fund (LEVI)</w:t>
      </w:r>
      <w:r w:rsidR="00DC71B4">
        <w:rPr>
          <w:rFonts w:ascii="Arial" w:hAnsi="Arial" w:cs="Arial"/>
          <w:sz w:val="24"/>
          <w:szCs w:val="24"/>
        </w:rPr>
        <w:t xml:space="preserve">: </w:t>
      </w:r>
      <w:r>
        <w:rPr>
          <w:rFonts w:ascii="Arial" w:hAnsi="Arial" w:cs="Arial"/>
          <w:sz w:val="24"/>
          <w:szCs w:val="24"/>
        </w:rPr>
        <w:t>HCC is due to receive £</w:t>
      </w:r>
      <w:r w:rsidR="00DC71B4">
        <w:rPr>
          <w:rFonts w:ascii="Arial" w:hAnsi="Arial" w:cs="Arial"/>
          <w:sz w:val="24"/>
          <w:szCs w:val="24"/>
        </w:rPr>
        <w:t xml:space="preserve">6.7m </w:t>
      </w:r>
      <w:r w:rsidRPr="00BE5EB2">
        <w:rPr>
          <w:rFonts w:ascii="Arial" w:hAnsi="Arial" w:cs="Arial"/>
          <w:sz w:val="24"/>
          <w:szCs w:val="24"/>
        </w:rPr>
        <w:t>for the roll-out of public charging infrastructure</w:t>
      </w:r>
      <w:r w:rsidR="00DC71B4">
        <w:rPr>
          <w:rFonts w:ascii="Arial" w:hAnsi="Arial" w:cs="Arial"/>
          <w:sz w:val="24"/>
          <w:szCs w:val="24"/>
        </w:rPr>
        <w:t xml:space="preserve"> across the county. </w:t>
      </w:r>
      <w:r w:rsidR="00440E5E">
        <w:rPr>
          <w:rFonts w:ascii="Arial" w:hAnsi="Arial" w:cs="Arial"/>
          <w:sz w:val="24"/>
          <w:szCs w:val="24"/>
        </w:rPr>
        <w:t>SADC has completed the initial site identification</w:t>
      </w:r>
      <w:r w:rsidR="00836B00">
        <w:rPr>
          <w:rFonts w:ascii="Arial" w:hAnsi="Arial" w:cs="Arial"/>
          <w:sz w:val="24"/>
          <w:szCs w:val="24"/>
        </w:rPr>
        <w:t xml:space="preserve"> and are currently reviewing the Terms of Reference and Procurement Process. </w:t>
      </w:r>
      <w:r w:rsidR="00557EBF" w:rsidRPr="00BE5EB2">
        <w:rPr>
          <w:rFonts w:ascii="Arial" w:hAnsi="Arial" w:cs="Arial"/>
          <w:sz w:val="24"/>
          <w:szCs w:val="24"/>
        </w:rPr>
        <w:t xml:space="preserve"> </w:t>
      </w:r>
    </w:p>
    <w:p w14:paraId="27C86043" w14:textId="77777777" w:rsidR="00F46F85" w:rsidRPr="00F46F85" w:rsidRDefault="00F46F85" w:rsidP="00F46F85">
      <w:pPr>
        <w:pStyle w:val="ListParagraph"/>
        <w:ind w:left="709"/>
        <w:rPr>
          <w:rFonts w:ascii="Arial" w:hAnsi="Arial" w:cs="Arial"/>
          <w:b/>
          <w:bCs/>
          <w:sz w:val="24"/>
          <w:szCs w:val="24"/>
        </w:rPr>
      </w:pPr>
    </w:p>
    <w:p w14:paraId="27B753D0" w14:textId="6E2F5166" w:rsidR="008E7A83" w:rsidRDefault="008E7A83" w:rsidP="00F46F85">
      <w:pPr>
        <w:pStyle w:val="ListParagraph"/>
        <w:numPr>
          <w:ilvl w:val="1"/>
          <w:numId w:val="28"/>
        </w:numPr>
        <w:ind w:left="709" w:hanging="851"/>
        <w:rPr>
          <w:rFonts w:ascii="Arial" w:hAnsi="Arial" w:cs="Arial"/>
          <w:sz w:val="24"/>
          <w:szCs w:val="24"/>
        </w:rPr>
      </w:pPr>
      <w:r w:rsidRPr="00F46F85">
        <w:rPr>
          <w:rFonts w:ascii="Arial" w:eastAsia="Times New Roman" w:hAnsi="Arial" w:cs="Times New Roman"/>
          <w:b/>
          <w:kern w:val="0"/>
          <w:sz w:val="24"/>
          <w:szCs w:val="24"/>
          <w14:ligatures w14:val="none"/>
        </w:rPr>
        <w:t>Business Travel:</w:t>
      </w:r>
      <w:r w:rsidRPr="00F46F85">
        <w:rPr>
          <w:rFonts w:ascii="Arial" w:hAnsi="Arial" w:cs="Arial"/>
          <w:b/>
          <w:bCs/>
          <w:sz w:val="24"/>
          <w:szCs w:val="24"/>
        </w:rPr>
        <w:t xml:space="preserve"> </w:t>
      </w:r>
      <w:r w:rsidR="00FC778A" w:rsidRPr="00FC778A">
        <w:rPr>
          <w:rFonts w:ascii="Arial" w:hAnsi="Arial" w:cs="Arial"/>
          <w:sz w:val="24"/>
          <w:szCs w:val="24"/>
        </w:rPr>
        <w:t>The new</w:t>
      </w:r>
      <w:r w:rsidR="00FC778A">
        <w:rPr>
          <w:rFonts w:ascii="Arial" w:hAnsi="Arial" w:cs="Arial"/>
          <w:b/>
          <w:bCs/>
          <w:sz w:val="24"/>
          <w:szCs w:val="24"/>
        </w:rPr>
        <w:t xml:space="preserve"> </w:t>
      </w:r>
      <w:r w:rsidRPr="00F46F85">
        <w:rPr>
          <w:rFonts w:ascii="Arial" w:hAnsi="Arial" w:cs="Arial"/>
          <w:sz w:val="24"/>
          <w:szCs w:val="24"/>
        </w:rPr>
        <w:t xml:space="preserve">SADC Green Travel Policy is </w:t>
      </w:r>
      <w:r w:rsidR="00FC778A">
        <w:rPr>
          <w:rFonts w:ascii="Arial" w:hAnsi="Arial" w:cs="Arial"/>
          <w:sz w:val="24"/>
          <w:szCs w:val="24"/>
        </w:rPr>
        <w:t xml:space="preserve">due </w:t>
      </w:r>
      <w:r w:rsidRPr="00F46F85">
        <w:rPr>
          <w:rFonts w:ascii="Arial" w:hAnsi="Arial" w:cs="Arial"/>
          <w:sz w:val="24"/>
          <w:szCs w:val="24"/>
        </w:rPr>
        <w:t xml:space="preserve">to be </w:t>
      </w:r>
      <w:r w:rsidR="00F46F85" w:rsidRPr="00F46F85">
        <w:rPr>
          <w:rFonts w:ascii="Arial" w:hAnsi="Arial" w:cs="Arial"/>
          <w:sz w:val="24"/>
          <w:szCs w:val="24"/>
        </w:rPr>
        <w:t xml:space="preserve">implemented </w:t>
      </w:r>
      <w:r w:rsidR="00FC778A">
        <w:rPr>
          <w:rFonts w:ascii="Arial" w:hAnsi="Arial" w:cs="Arial"/>
          <w:sz w:val="24"/>
          <w:szCs w:val="24"/>
        </w:rPr>
        <w:t xml:space="preserve">in </w:t>
      </w:r>
      <w:r w:rsidRPr="00F46F85">
        <w:rPr>
          <w:rFonts w:ascii="Arial" w:hAnsi="Arial" w:cs="Arial"/>
          <w:sz w:val="24"/>
          <w:szCs w:val="24"/>
        </w:rPr>
        <w:t>April 2025</w:t>
      </w:r>
      <w:r w:rsidR="004F6D5A">
        <w:rPr>
          <w:rFonts w:ascii="Arial" w:hAnsi="Arial" w:cs="Arial"/>
          <w:sz w:val="24"/>
          <w:szCs w:val="24"/>
        </w:rPr>
        <w:t xml:space="preserve"> to improve sustainable travel infrastructure and incentives for Council staff. </w:t>
      </w:r>
      <w:r w:rsidR="00F46F85" w:rsidRPr="00F46F85">
        <w:rPr>
          <w:rFonts w:ascii="Arial" w:hAnsi="Arial" w:cs="Arial"/>
          <w:sz w:val="24"/>
          <w:szCs w:val="24"/>
        </w:rPr>
        <w:t xml:space="preserve">We will consider the </w:t>
      </w:r>
      <w:r w:rsidRPr="00F46F85">
        <w:rPr>
          <w:rFonts w:ascii="Arial" w:hAnsi="Arial" w:cs="Arial"/>
          <w:sz w:val="24"/>
          <w:szCs w:val="24"/>
        </w:rPr>
        <w:t xml:space="preserve">launch of </w:t>
      </w:r>
      <w:r w:rsidR="00F46F85" w:rsidRPr="00F46F85">
        <w:rPr>
          <w:rFonts w:ascii="Arial" w:hAnsi="Arial" w:cs="Arial"/>
          <w:sz w:val="24"/>
          <w:szCs w:val="24"/>
        </w:rPr>
        <w:t xml:space="preserve">a </w:t>
      </w:r>
      <w:r w:rsidRPr="00F46F85">
        <w:rPr>
          <w:rFonts w:ascii="Arial" w:hAnsi="Arial" w:cs="Arial"/>
          <w:sz w:val="24"/>
          <w:szCs w:val="24"/>
        </w:rPr>
        <w:t>salary sacrifice scheme for electric vehicles if Finance consider the financial arr</w:t>
      </w:r>
      <w:r w:rsidR="00F46F85" w:rsidRPr="00F46F85">
        <w:rPr>
          <w:rFonts w:ascii="Arial" w:hAnsi="Arial" w:cs="Arial"/>
          <w:sz w:val="24"/>
          <w:szCs w:val="24"/>
        </w:rPr>
        <w:t xml:space="preserve">angements </w:t>
      </w:r>
      <w:r w:rsidRPr="00F46F85">
        <w:rPr>
          <w:rFonts w:ascii="Arial" w:hAnsi="Arial" w:cs="Arial"/>
          <w:sz w:val="24"/>
          <w:szCs w:val="24"/>
        </w:rPr>
        <w:t xml:space="preserve">to be sufficiently robust to reduce any risk to the </w:t>
      </w:r>
      <w:r w:rsidR="008C1ABD">
        <w:rPr>
          <w:rFonts w:ascii="Arial" w:hAnsi="Arial" w:cs="Arial"/>
          <w:sz w:val="24"/>
          <w:szCs w:val="24"/>
        </w:rPr>
        <w:t>C</w:t>
      </w:r>
      <w:r w:rsidRPr="00F46F85">
        <w:rPr>
          <w:rFonts w:ascii="Arial" w:hAnsi="Arial" w:cs="Arial"/>
          <w:sz w:val="24"/>
          <w:szCs w:val="24"/>
        </w:rPr>
        <w:t xml:space="preserve">ouncil. </w:t>
      </w:r>
      <w:r w:rsidR="00FC778A">
        <w:rPr>
          <w:rFonts w:ascii="Arial" w:hAnsi="Arial" w:cs="Arial"/>
          <w:sz w:val="24"/>
          <w:szCs w:val="24"/>
        </w:rPr>
        <w:t xml:space="preserve">New cycle storage will be installed for staff soon. </w:t>
      </w:r>
      <w:r w:rsidRPr="00F46F85">
        <w:rPr>
          <w:rFonts w:ascii="Arial" w:hAnsi="Arial" w:cs="Arial"/>
          <w:sz w:val="24"/>
          <w:szCs w:val="24"/>
        </w:rPr>
        <w:t>Councillors are encouraged to share lifts and use public transport where possible, in line with the Constitution's M</w:t>
      </w:r>
      <w:r w:rsidR="00F46F85">
        <w:rPr>
          <w:rFonts w:ascii="Arial" w:hAnsi="Arial" w:cs="Arial"/>
          <w:sz w:val="24"/>
          <w:szCs w:val="24"/>
        </w:rPr>
        <w:t>e</w:t>
      </w:r>
      <w:r w:rsidRPr="00F46F85">
        <w:rPr>
          <w:rFonts w:ascii="Arial" w:hAnsi="Arial" w:cs="Arial"/>
          <w:sz w:val="24"/>
          <w:szCs w:val="24"/>
        </w:rPr>
        <w:t xml:space="preserve">mber's Allowances Scheme.  </w:t>
      </w:r>
    </w:p>
    <w:p w14:paraId="20F7E66D" w14:textId="77777777" w:rsidR="004F6D5A" w:rsidRDefault="004F6D5A" w:rsidP="00CC1217">
      <w:pPr>
        <w:pStyle w:val="ListParagraph"/>
        <w:keepLines/>
        <w:widowControl w:val="0"/>
        <w:spacing w:before="120" w:after="120" w:line="240" w:lineRule="auto"/>
        <w:ind w:left="460"/>
        <w:outlineLvl w:val="0"/>
        <w:rPr>
          <w:rFonts w:ascii="Arial" w:eastAsia="Times New Roman" w:hAnsi="Arial"/>
          <w:bCs/>
          <w:sz w:val="24"/>
          <w:szCs w:val="24"/>
        </w:rPr>
      </w:pPr>
    </w:p>
    <w:p w14:paraId="0C0FE77D" w14:textId="77777777" w:rsidR="0093421F" w:rsidRPr="0093421F" w:rsidRDefault="00FD6441" w:rsidP="0093421F">
      <w:pPr>
        <w:pStyle w:val="ListParagraph"/>
        <w:numPr>
          <w:ilvl w:val="1"/>
          <w:numId w:val="28"/>
        </w:numPr>
        <w:ind w:left="709" w:hanging="851"/>
        <w:rPr>
          <w:rFonts w:ascii="Arial" w:hAnsi="Arial" w:cs="Arial"/>
          <w:b/>
          <w:bCs/>
          <w:sz w:val="24"/>
          <w:szCs w:val="24"/>
        </w:rPr>
      </w:pPr>
      <w:r w:rsidRPr="0093421F">
        <w:rPr>
          <w:rFonts w:ascii="Arial" w:eastAsia="Times New Roman" w:hAnsi="Arial" w:cs="Arial"/>
          <w:b/>
          <w:bCs/>
          <w:kern w:val="0"/>
          <w:sz w:val="24"/>
          <w:szCs w:val="24"/>
          <w14:ligatures w14:val="none"/>
        </w:rPr>
        <w:t>Cycling infrastructure</w:t>
      </w:r>
      <w:r w:rsidRPr="0093421F">
        <w:rPr>
          <w:rFonts w:ascii="Arial" w:eastAsia="Times New Roman" w:hAnsi="Arial" w:cs="Arial"/>
          <w:kern w:val="0"/>
          <w:sz w:val="24"/>
          <w:szCs w:val="24"/>
          <w14:ligatures w14:val="none"/>
        </w:rPr>
        <w:t xml:space="preserve">: HCC has provided 4 cycle maintenance stands which </w:t>
      </w:r>
      <w:r w:rsidR="005079BC" w:rsidRPr="0093421F">
        <w:rPr>
          <w:rFonts w:ascii="Arial" w:eastAsia="Times New Roman" w:hAnsi="Arial" w:cs="Arial"/>
          <w:kern w:val="0"/>
          <w:sz w:val="24"/>
          <w:szCs w:val="24"/>
          <w14:ligatures w14:val="none"/>
        </w:rPr>
        <w:t xml:space="preserve">we have </w:t>
      </w:r>
      <w:r w:rsidRPr="0093421F">
        <w:rPr>
          <w:rFonts w:ascii="Arial" w:eastAsia="Times New Roman" w:hAnsi="Arial" w:cs="Arial"/>
          <w:kern w:val="0"/>
          <w:sz w:val="24"/>
          <w:szCs w:val="24"/>
          <w14:ligatures w14:val="none"/>
        </w:rPr>
        <w:t xml:space="preserve">installed across the district. </w:t>
      </w:r>
      <w:r w:rsidR="005079BC" w:rsidRPr="0093421F">
        <w:rPr>
          <w:rFonts w:ascii="Arial" w:eastAsia="Times New Roman" w:hAnsi="Arial" w:cs="Arial"/>
          <w:kern w:val="0"/>
          <w:sz w:val="24"/>
          <w:szCs w:val="24"/>
          <w14:ligatures w14:val="none"/>
        </w:rPr>
        <w:t xml:space="preserve">We are also planning to run some </w:t>
      </w:r>
      <w:r w:rsidRPr="0093421F">
        <w:rPr>
          <w:rFonts w:ascii="Arial" w:eastAsia="Times New Roman" w:hAnsi="Arial" w:cs="Arial"/>
          <w:kern w:val="0"/>
          <w:sz w:val="24"/>
          <w:szCs w:val="24"/>
          <w14:ligatures w14:val="none"/>
        </w:rPr>
        <w:t xml:space="preserve">‘Dr Bike’ sessions to educate </w:t>
      </w:r>
      <w:proofErr w:type="gramStart"/>
      <w:r w:rsidRPr="0093421F">
        <w:rPr>
          <w:rFonts w:ascii="Arial" w:eastAsia="Times New Roman" w:hAnsi="Arial" w:cs="Arial"/>
          <w:kern w:val="0"/>
          <w:sz w:val="24"/>
          <w:szCs w:val="24"/>
          <w14:ligatures w14:val="none"/>
        </w:rPr>
        <w:t>local residents</w:t>
      </w:r>
      <w:proofErr w:type="gramEnd"/>
      <w:r w:rsidRPr="0093421F">
        <w:rPr>
          <w:rFonts w:ascii="Arial" w:eastAsia="Times New Roman" w:hAnsi="Arial" w:cs="Arial"/>
          <w:kern w:val="0"/>
          <w:sz w:val="24"/>
          <w:szCs w:val="24"/>
          <w14:ligatures w14:val="none"/>
        </w:rPr>
        <w:t xml:space="preserve"> and schools on how to properly maintain their bikes as well as utilise the maintenance posts. </w:t>
      </w:r>
      <w:bookmarkStart w:id="1" w:name="_Hlk63330409"/>
      <w:bookmarkStart w:id="2" w:name="_Hlk48228954"/>
    </w:p>
    <w:p w14:paraId="59305DEE" w14:textId="77777777" w:rsidR="0093421F" w:rsidRPr="0093421F" w:rsidRDefault="0093421F" w:rsidP="0093421F">
      <w:pPr>
        <w:pStyle w:val="ListParagraph"/>
        <w:rPr>
          <w:rFonts w:ascii="Arial" w:eastAsia="Times New Roman" w:hAnsi="Arial" w:cs="Arial"/>
          <w:b/>
          <w:bCs/>
          <w:kern w:val="0"/>
          <w:sz w:val="24"/>
          <w:szCs w:val="24"/>
          <w14:ligatures w14:val="none"/>
        </w:rPr>
      </w:pPr>
    </w:p>
    <w:p w14:paraId="68D573DC" w14:textId="104990B4" w:rsidR="00C669BF" w:rsidRPr="00C669BF" w:rsidRDefault="00FD6441" w:rsidP="00C669BF">
      <w:pPr>
        <w:pStyle w:val="ListParagraph"/>
        <w:numPr>
          <w:ilvl w:val="1"/>
          <w:numId w:val="28"/>
        </w:numPr>
        <w:ind w:left="709" w:hanging="851"/>
        <w:rPr>
          <w:rFonts w:ascii="Arial" w:hAnsi="Arial" w:cs="Arial"/>
          <w:b/>
          <w:bCs/>
          <w:sz w:val="24"/>
          <w:szCs w:val="24"/>
        </w:rPr>
      </w:pPr>
      <w:r w:rsidRPr="0093421F">
        <w:rPr>
          <w:rFonts w:ascii="Arial" w:eastAsia="Times New Roman" w:hAnsi="Arial" w:cs="Arial"/>
          <w:b/>
          <w:bCs/>
          <w:kern w:val="0"/>
          <w:sz w:val="24"/>
          <w:szCs w:val="24"/>
          <w14:ligatures w14:val="none"/>
        </w:rPr>
        <w:t>St Albans Local Cycling and Walking Infrastructure Plan:</w:t>
      </w:r>
      <w:r w:rsidRPr="0093421F">
        <w:rPr>
          <w:rFonts w:ascii="Arial" w:eastAsia="Times New Roman" w:hAnsi="Arial" w:cs="Arial"/>
          <w:kern w:val="0"/>
          <w:sz w:val="24"/>
          <w:szCs w:val="24"/>
          <w14:ligatures w14:val="none"/>
        </w:rPr>
        <w:t xml:space="preserve"> has been adopted by SADC and HCC. HCC as the Highways Authority, leads on individual schemes and SADC plays a role in co-ordinating delivery and the collective approach through Transport Impact Assessments.</w:t>
      </w:r>
    </w:p>
    <w:p w14:paraId="5FCAAA71" w14:textId="77777777" w:rsidR="00C669BF" w:rsidRPr="00C669BF" w:rsidRDefault="00C669BF" w:rsidP="00C669BF">
      <w:pPr>
        <w:pStyle w:val="ListParagraph"/>
        <w:rPr>
          <w:rFonts w:ascii="Arial" w:hAnsi="Arial" w:cs="Arial"/>
          <w:b/>
          <w:bCs/>
          <w:sz w:val="24"/>
          <w:szCs w:val="24"/>
        </w:rPr>
      </w:pPr>
    </w:p>
    <w:p w14:paraId="03BB0F4A" w14:textId="2908A42E" w:rsidR="00B942EB" w:rsidRPr="00B942EB" w:rsidRDefault="005B6319" w:rsidP="00B942EB">
      <w:pPr>
        <w:pStyle w:val="ListParagraph"/>
        <w:numPr>
          <w:ilvl w:val="1"/>
          <w:numId w:val="28"/>
        </w:numPr>
        <w:ind w:left="709" w:hanging="851"/>
        <w:rPr>
          <w:rFonts w:ascii="Arial" w:eastAsia="Times New Roman" w:hAnsi="Arial" w:cs="Arial"/>
          <w:kern w:val="0"/>
          <w:sz w:val="24"/>
          <w:szCs w:val="24"/>
          <w14:ligatures w14:val="none"/>
        </w:rPr>
      </w:pPr>
      <w:r w:rsidRPr="00B942EB">
        <w:rPr>
          <w:rFonts w:ascii="Arial" w:hAnsi="Arial" w:cs="Arial"/>
          <w:b/>
          <w:bCs/>
          <w:sz w:val="24"/>
          <w:szCs w:val="24"/>
        </w:rPr>
        <w:t xml:space="preserve">Sustainable Travel: </w:t>
      </w:r>
      <w:r w:rsidR="00B942EB" w:rsidRPr="00B942EB">
        <w:rPr>
          <w:rFonts w:ascii="Arial" w:hAnsi="Arial" w:cs="Arial"/>
          <w:sz w:val="24"/>
          <w:szCs w:val="24"/>
        </w:rPr>
        <w:t xml:space="preserve">The Council is an active partner and supports both Community Rail Partnerships, </w:t>
      </w:r>
      <w:proofErr w:type="gramStart"/>
      <w:r w:rsidR="00B942EB" w:rsidRPr="00B942EB">
        <w:rPr>
          <w:rFonts w:ascii="Arial" w:hAnsi="Arial" w:cs="Arial"/>
          <w:sz w:val="24"/>
          <w:szCs w:val="24"/>
        </w:rPr>
        <w:t>and also</w:t>
      </w:r>
      <w:proofErr w:type="gramEnd"/>
      <w:r w:rsidR="00B942EB" w:rsidRPr="00B942EB">
        <w:rPr>
          <w:rFonts w:ascii="Arial" w:hAnsi="Arial" w:cs="Arial"/>
          <w:sz w:val="24"/>
          <w:szCs w:val="24"/>
        </w:rPr>
        <w:t xml:space="preserve"> attends high level Thameslink </w:t>
      </w:r>
      <w:proofErr w:type="spellStart"/>
      <w:r w:rsidR="00B942EB" w:rsidRPr="00B942EB">
        <w:rPr>
          <w:rFonts w:ascii="Arial" w:hAnsi="Arial" w:cs="Arial"/>
          <w:sz w:val="24"/>
          <w:szCs w:val="24"/>
        </w:rPr>
        <w:t>Govia</w:t>
      </w:r>
      <w:proofErr w:type="spellEnd"/>
      <w:r w:rsidR="00B942EB" w:rsidRPr="00B942EB">
        <w:rPr>
          <w:rFonts w:ascii="Arial" w:hAnsi="Arial" w:cs="Arial"/>
          <w:sz w:val="24"/>
          <w:szCs w:val="24"/>
        </w:rPr>
        <w:t xml:space="preserve"> meetings at least once per year. We attend the Public Transport Unit meetings at County Council focusing on public transport improvements and in December 2024 we attended the </w:t>
      </w:r>
      <w:proofErr w:type="spellStart"/>
      <w:r w:rsidR="00B942EB" w:rsidRPr="00B942EB">
        <w:rPr>
          <w:rFonts w:ascii="Arial" w:hAnsi="Arial" w:cs="Arial"/>
          <w:sz w:val="24"/>
          <w:szCs w:val="24"/>
        </w:rPr>
        <w:t>Intalink</w:t>
      </w:r>
      <w:proofErr w:type="spellEnd"/>
      <w:r w:rsidR="00B942EB" w:rsidRPr="00B942EB">
        <w:rPr>
          <w:rFonts w:ascii="Arial" w:hAnsi="Arial" w:cs="Arial"/>
          <w:sz w:val="24"/>
          <w:szCs w:val="24"/>
        </w:rPr>
        <w:t xml:space="preserve"> Enhanced Bus Partnership Annual Conference.</w:t>
      </w:r>
      <w:r w:rsidR="00276F25" w:rsidRPr="00276F25">
        <w:rPr>
          <w:rFonts w:ascii="Arial" w:hAnsi="Arial" w:cs="Arial"/>
          <w:sz w:val="24"/>
          <w:szCs w:val="24"/>
        </w:rPr>
        <w:t xml:space="preserve"> </w:t>
      </w:r>
      <w:r w:rsidR="00276F25" w:rsidRPr="00B942EB">
        <w:rPr>
          <w:rFonts w:ascii="Arial" w:hAnsi="Arial" w:cs="Arial"/>
          <w:sz w:val="24"/>
          <w:szCs w:val="24"/>
        </w:rPr>
        <w:t xml:space="preserve">There is currently no resource in the Council to </w:t>
      </w:r>
      <w:r w:rsidR="00276F25">
        <w:rPr>
          <w:rFonts w:ascii="Arial" w:hAnsi="Arial" w:cs="Arial"/>
          <w:sz w:val="24"/>
          <w:szCs w:val="24"/>
        </w:rPr>
        <w:t xml:space="preserve">directly </w:t>
      </w:r>
      <w:r w:rsidR="00276F25" w:rsidRPr="00B942EB">
        <w:rPr>
          <w:rFonts w:ascii="Arial" w:hAnsi="Arial" w:cs="Arial"/>
          <w:sz w:val="24"/>
          <w:szCs w:val="24"/>
        </w:rPr>
        <w:t>manage a Bus Users Forum. The Council is not a transport authority so this would site outside our area of responsibility.</w:t>
      </w:r>
      <w:r w:rsidR="00276F25">
        <w:rPr>
          <w:rFonts w:ascii="Arial" w:hAnsi="Arial" w:cs="Arial"/>
          <w:sz w:val="24"/>
          <w:szCs w:val="24"/>
        </w:rPr>
        <w:t xml:space="preserve"> </w:t>
      </w:r>
      <w:r w:rsidR="00420341">
        <w:rPr>
          <w:rFonts w:ascii="Arial" w:hAnsi="Arial" w:cs="Arial"/>
          <w:sz w:val="24"/>
          <w:szCs w:val="24"/>
        </w:rPr>
        <w:t xml:space="preserve">The </w:t>
      </w:r>
      <w:r w:rsidR="00666918">
        <w:rPr>
          <w:rFonts w:ascii="Arial" w:hAnsi="Arial" w:cs="Arial"/>
          <w:sz w:val="24"/>
          <w:szCs w:val="24"/>
        </w:rPr>
        <w:t>Net Zero Grant provided via St Albans Greener Together</w:t>
      </w:r>
      <w:r w:rsidR="00420341">
        <w:rPr>
          <w:rFonts w:ascii="Arial" w:hAnsi="Arial" w:cs="Arial"/>
          <w:sz w:val="24"/>
          <w:szCs w:val="24"/>
        </w:rPr>
        <w:t xml:space="preserve">, has awarded funding to support cycle proficiency and access to bikes, in 2 schools. It has provided funding to enable London Colney Parish Council to purchase a Cargo Bike for its own operations and for hire in the community. </w:t>
      </w:r>
    </w:p>
    <w:p w14:paraId="4C17E4F3" w14:textId="66602CC8" w:rsidR="00D51D76" w:rsidRPr="00276F25" w:rsidRDefault="00FD6441" w:rsidP="00276F25">
      <w:pPr>
        <w:pStyle w:val="ListParagraph"/>
        <w:numPr>
          <w:ilvl w:val="1"/>
          <w:numId w:val="28"/>
        </w:numPr>
        <w:ind w:left="709" w:hanging="851"/>
        <w:rPr>
          <w:rFonts w:ascii="Arial" w:hAnsi="Arial" w:cs="Arial"/>
          <w:b/>
          <w:bCs/>
          <w:sz w:val="24"/>
          <w:szCs w:val="24"/>
        </w:rPr>
      </w:pPr>
      <w:r w:rsidRPr="005B6319">
        <w:rPr>
          <w:rFonts w:ascii="Arial" w:eastAsia="Times New Roman" w:hAnsi="Arial" w:cs="Arial"/>
          <w:b/>
          <w:bCs/>
          <w:kern w:val="0"/>
          <w:sz w:val="24"/>
          <w:szCs w:val="24"/>
          <w14:ligatures w14:val="none"/>
        </w:rPr>
        <w:lastRenderedPageBreak/>
        <w:t>Taxi Policies:</w:t>
      </w:r>
      <w:r w:rsidRPr="005B6319">
        <w:rPr>
          <w:rFonts w:ascii="Arial" w:eastAsia="Times New Roman" w:hAnsi="Arial" w:cs="Arial"/>
          <w:kern w:val="0"/>
          <w:sz w:val="24"/>
          <w:szCs w:val="24"/>
          <w14:ligatures w14:val="none"/>
        </w:rPr>
        <w:t xml:space="preserve"> </w:t>
      </w:r>
      <w:r w:rsidR="004F6D5A">
        <w:rPr>
          <w:rFonts w:ascii="Arial" w:eastAsia="Times New Roman" w:hAnsi="Arial" w:cs="Arial"/>
          <w:kern w:val="0"/>
          <w:sz w:val="24"/>
          <w:szCs w:val="24"/>
          <w14:ligatures w14:val="none"/>
        </w:rPr>
        <w:t xml:space="preserve">An update to the Taxi Policy was approved in 2024 which set high emissions standards for </w:t>
      </w:r>
      <w:r w:rsidRPr="005B6319">
        <w:rPr>
          <w:rFonts w:ascii="Arial" w:eastAsia="Times New Roman" w:hAnsi="Arial" w:cs="Arial"/>
          <w:kern w:val="0"/>
          <w:sz w:val="24"/>
          <w:szCs w:val="24"/>
          <w14:ligatures w14:val="none"/>
        </w:rPr>
        <w:t xml:space="preserve">licenced taxis. </w:t>
      </w:r>
      <w:bookmarkEnd w:id="1"/>
      <w:bookmarkEnd w:id="2"/>
    </w:p>
    <w:p w14:paraId="3F7F0304" w14:textId="77777777" w:rsidR="00276F25" w:rsidRPr="00276F25" w:rsidRDefault="00276F25" w:rsidP="00276F25">
      <w:pPr>
        <w:pStyle w:val="ListParagraph"/>
        <w:rPr>
          <w:rFonts w:ascii="Arial" w:hAnsi="Arial" w:cs="Arial"/>
          <w:b/>
          <w:bCs/>
          <w:sz w:val="24"/>
          <w:szCs w:val="24"/>
        </w:rPr>
      </w:pPr>
    </w:p>
    <w:p w14:paraId="4E454ABF" w14:textId="17ECABFF" w:rsidR="00D51D76" w:rsidRPr="00D51D76" w:rsidRDefault="00D51D76" w:rsidP="00D51D76">
      <w:pPr>
        <w:pStyle w:val="ListParagraph"/>
        <w:keepLines/>
        <w:widowControl w:val="0"/>
        <w:numPr>
          <w:ilvl w:val="1"/>
          <w:numId w:val="28"/>
        </w:numPr>
        <w:spacing w:before="120" w:after="120" w:line="240" w:lineRule="auto"/>
        <w:ind w:left="709" w:hanging="851"/>
        <w:outlineLvl w:val="0"/>
        <w:rPr>
          <w:rFonts w:ascii="Arial" w:eastAsia="Times New Roman" w:hAnsi="Arial"/>
          <w:bCs/>
          <w:sz w:val="24"/>
          <w:szCs w:val="24"/>
        </w:rPr>
      </w:pPr>
      <w:r w:rsidRPr="00D51D76">
        <w:rPr>
          <w:rFonts w:ascii="Arial" w:eastAsia="Times New Roman" w:hAnsi="Arial" w:cs="Arial"/>
          <w:b/>
          <w:bCs/>
          <w:kern w:val="0"/>
          <w:sz w:val="24"/>
          <w:szCs w:val="24"/>
          <w14:ligatures w14:val="none"/>
        </w:rPr>
        <w:t xml:space="preserve">District air quality </w:t>
      </w:r>
      <w:r w:rsidRPr="00D51D76">
        <w:rPr>
          <w:rFonts w:ascii="Arial" w:eastAsia="Times New Roman" w:hAnsi="Arial" w:cs="Arial"/>
          <w:kern w:val="0"/>
          <w:sz w:val="24"/>
          <w:szCs w:val="24"/>
          <w14:ligatures w14:val="none"/>
        </w:rPr>
        <w:t>monitoring results demonstrate sustained improvements at two Air Quality Management Areas</w:t>
      </w:r>
      <w:r w:rsidR="0004084D">
        <w:rPr>
          <w:rFonts w:ascii="Arial" w:eastAsia="Times New Roman" w:hAnsi="Arial" w:cs="Arial"/>
          <w:kern w:val="0"/>
          <w:sz w:val="24"/>
          <w:szCs w:val="24"/>
          <w14:ligatures w14:val="none"/>
        </w:rPr>
        <w:t xml:space="preserve"> (AQMA) and </w:t>
      </w:r>
      <w:r w:rsidRPr="00D51D76">
        <w:rPr>
          <w:rFonts w:ascii="Arial" w:eastAsia="Times New Roman" w:hAnsi="Arial" w:cs="Arial"/>
          <w:kern w:val="0"/>
          <w:sz w:val="24"/>
          <w:szCs w:val="24"/>
          <w14:ligatures w14:val="none"/>
        </w:rPr>
        <w:t>DEFRA has approved the revocation of</w:t>
      </w:r>
      <w:r w:rsidR="0004084D">
        <w:rPr>
          <w:rFonts w:ascii="Arial" w:eastAsia="Times New Roman" w:hAnsi="Arial" w:cs="Arial"/>
          <w:kern w:val="0"/>
          <w:sz w:val="24"/>
          <w:szCs w:val="24"/>
          <w14:ligatures w14:val="none"/>
        </w:rPr>
        <w:t xml:space="preserve"> their </w:t>
      </w:r>
      <w:r w:rsidRPr="00D51D76">
        <w:rPr>
          <w:rFonts w:ascii="Arial" w:eastAsia="Times New Roman" w:hAnsi="Arial" w:cs="Arial"/>
          <w:kern w:val="0"/>
          <w:sz w:val="24"/>
          <w:szCs w:val="24"/>
          <w14:ligatures w14:val="none"/>
        </w:rPr>
        <w:t>A</w:t>
      </w:r>
      <w:r w:rsidR="0004084D">
        <w:rPr>
          <w:rFonts w:ascii="Arial" w:eastAsia="Times New Roman" w:hAnsi="Arial" w:cs="Arial"/>
          <w:kern w:val="0"/>
          <w:sz w:val="24"/>
          <w:szCs w:val="24"/>
          <w14:ligatures w14:val="none"/>
        </w:rPr>
        <w:t xml:space="preserve">QMA status. </w:t>
      </w:r>
      <w:r w:rsidRPr="00D51D76">
        <w:rPr>
          <w:rFonts w:ascii="Arial" w:eastAsia="Times New Roman" w:hAnsi="Arial" w:cs="Arial"/>
          <w:kern w:val="0"/>
          <w:sz w:val="24"/>
          <w:szCs w:val="24"/>
          <w14:ligatures w14:val="none"/>
        </w:rPr>
        <w:t xml:space="preserve">Our new Air Quality Management Plan </w:t>
      </w:r>
      <w:r w:rsidR="0004084D">
        <w:rPr>
          <w:rFonts w:ascii="Arial" w:eastAsia="Times New Roman" w:hAnsi="Arial" w:cs="Arial"/>
          <w:kern w:val="0"/>
          <w:sz w:val="24"/>
          <w:szCs w:val="24"/>
          <w14:ligatures w14:val="none"/>
        </w:rPr>
        <w:t xml:space="preserve">(AQAP) </w:t>
      </w:r>
      <w:r w:rsidRPr="00D51D76">
        <w:rPr>
          <w:rFonts w:ascii="Arial" w:eastAsia="Times New Roman" w:hAnsi="Arial" w:cs="Arial"/>
          <w:kern w:val="0"/>
          <w:sz w:val="24"/>
          <w:szCs w:val="24"/>
          <w14:ligatures w14:val="none"/>
        </w:rPr>
        <w:t xml:space="preserve">has been produced and we are currently assessing the feedback and producing a final AQAP which will be circulated in </w:t>
      </w:r>
      <w:r w:rsidR="0004084D">
        <w:rPr>
          <w:rFonts w:ascii="Arial" w:eastAsia="Times New Roman" w:hAnsi="Arial" w:cs="Arial"/>
          <w:kern w:val="0"/>
          <w:sz w:val="24"/>
          <w:szCs w:val="24"/>
          <w14:ligatures w14:val="none"/>
        </w:rPr>
        <w:t xml:space="preserve">early </w:t>
      </w:r>
      <w:r w:rsidRPr="00D51D76">
        <w:rPr>
          <w:rFonts w:ascii="Arial" w:eastAsia="Times New Roman" w:hAnsi="Arial" w:cs="Arial"/>
          <w:kern w:val="0"/>
          <w:sz w:val="24"/>
          <w:szCs w:val="24"/>
          <w14:ligatures w14:val="none"/>
        </w:rPr>
        <w:t>2025. We also supported H</w:t>
      </w:r>
      <w:r w:rsidR="0004084D">
        <w:rPr>
          <w:rFonts w:ascii="Arial" w:eastAsia="Times New Roman" w:hAnsi="Arial" w:cs="Arial"/>
          <w:kern w:val="0"/>
          <w:sz w:val="24"/>
          <w:szCs w:val="24"/>
          <w14:ligatures w14:val="none"/>
        </w:rPr>
        <w:t>CCs</w:t>
      </w:r>
      <w:r w:rsidRPr="00D51D76">
        <w:rPr>
          <w:rFonts w:ascii="Arial" w:eastAsia="Times New Roman" w:hAnsi="Arial" w:cs="Arial"/>
          <w:kern w:val="0"/>
          <w:sz w:val="24"/>
          <w:szCs w:val="24"/>
          <w14:ligatures w14:val="none"/>
        </w:rPr>
        <w:t xml:space="preserve"> air quality monitoring and engagement campaign including real time monitoring, air purification systems to schools and Clean Air Day and Night Campaigns to raise awareness of the impact of engine idling and wood burning on health. </w:t>
      </w:r>
    </w:p>
    <w:p w14:paraId="218EA529" w14:textId="77777777" w:rsidR="00545368" w:rsidRPr="00D825A3" w:rsidRDefault="00545368" w:rsidP="00545368">
      <w:pPr>
        <w:pStyle w:val="ListParagraph"/>
        <w:keepLines/>
        <w:widowControl w:val="0"/>
        <w:spacing w:before="120" w:after="120" w:line="240" w:lineRule="auto"/>
        <w:ind w:left="1080"/>
        <w:outlineLvl w:val="0"/>
        <w:rPr>
          <w:rFonts w:ascii="Arial" w:eastAsia="Times New Roman" w:hAnsi="Arial"/>
          <w:bCs/>
          <w:sz w:val="24"/>
          <w:szCs w:val="24"/>
        </w:rPr>
      </w:pPr>
    </w:p>
    <w:p w14:paraId="78F9F7B3" w14:textId="11C2F890" w:rsidR="009539FA" w:rsidRDefault="006B56FD" w:rsidP="00DF77F3">
      <w:pPr>
        <w:ind w:left="709"/>
        <w:rPr>
          <w:rFonts w:ascii="Arial" w:hAnsi="Arial" w:cs="Arial"/>
          <w:b/>
          <w:bCs/>
          <w:color w:val="2F5496" w:themeColor="accent1" w:themeShade="BF"/>
          <w:sz w:val="28"/>
          <w:szCs w:val="28"/>
        </w:rPr>
      </w:pPr>
      <w:r w:rsidRPr="006B56FD">
        <w:rPr>
          <w:rFonts w:ascii="Arial" w:hAnsi="Arial" w:cs="Arial"/>
          <w:b/>
          <w:bCs/>
          <w:color w:val="2F5496" w:themeColor="accent1" w:themeShade="BF"/>
          <w:sz w:val="28"/>
          <w:szCs w:val="28"/>
        </w:rPr>
        <w:t xml:space="preserve">Theme: </w:t>
      </w:r>
      <w:r w:rsidR="009539FA" w:rsidRPr="006B56FD">
        <w:rPr>
          <w:rFonts w:ascii="Arial" w:hAnsi="Arial" w:cs="Arial"/>
          <w:b/>
          <w:bCs/>
          <w:color w:val="2F5496" w:themeColor="accent1" w:themeShade="BF"/>
          <w:sz w:val="28"/>
          <w:szCs w:val="28"/>
        </w:rPr>
        <w:t>Nature and Biodiversity</w:t>
      </w:r>
    </w:p>
    <w:p w14:paraId="6562DC86" w14:textId="288C399A" w:rsidR="00013A44" w:rsidRPr="00013A44" w:rsidRDefault="00013A44" w:rsidP="00013A44">
      <w:pPr>
        <w:pStyle w:val="ListParagraph"/>
        <w:numPr>
          <w:ilvl w:val="1"/>
          <w:numId w:val="28"/>
        </w:numPr>
        <w:ind w:left="709" w:hanging="851"/>
        <w:rPr>
          <w:rFonts w:ascii="Arial" w:hAnsi="Arial" w:cs="Arial"/>
          <w:sz w:val="24"/>
          <w:szCs w:val="24"/>
        </w:rPr>
      </w:pPr>
      <w:r>
        <w:rPr>
          <w:rFonts w:ascii="Arial" w:hAnsi="Arial" w:cs="Arial"/>
          <w:b/>
          <w:bCs/>
          <w:sz w:val="24"/>
          <w:szCs w:val="24"/>
        </w:rPr>
        <w:t xml:space="preserve">Rewilding our Buildings: </w:t>
      </w:r>
      <w:r w:rsidRPr="00013A44">
        <w:rPr>
          <w:rFonts w:ascii="Arial" w:hAnsi="Arial" w:cs="Arial"/>
          <w:sz w:val="24"/>
          <w:szCs w:val="24"/>
        </w:rPr>
        <w:t>All new</w:t>
      </w:r>
      <w:r>
        <w:rPr>
          <w:rFonts w:ascii="Arial" w:hAnsi="Arial" w:cs="Arial"/>
          <w:sz w:val="24"/>
          <w:szCs w:val="24"/>
        </w:rPr>
        <w:t xml:space="preserve"> development </w:t>
      </w:r>
      <w:r w:rsidRPr="00013A44">
        <w:rPr>
          <w:rFonts w:ascii="Arial" w:hAnsi="Arial" w:cs="Arial"/>
          <w:sz w:val="24"/>
          <w:szCs w:val="24"/>
        </w:rPr>
        <w:t>projects are assessed for appropriate incorporation of rewilding and biodiversity enhancements during feasibility/pre-planning stage of development. The Abbots Avenue West (HRA) project was assessed for rewilding and enhanced biodiversity in Autumn 2024. The design achieves good ecology and biodiversity improvements, including bird nesting (e</w:t>
      </w:r>
      <w:r>
        <w:rPr>
          <w:rFonts w:ascii="Arial" w:hAnsi="Arial" w:cs="Arial"/>
          <w:sz w:val="24"/>
          <w:szCs w:val="24"/>
        </w:rPr>
        <w:t>.</w:t>
      </w:r>
      <w:r w:rsidRPr="00013A44">
        <w:rPr>
          <w:rFonts w:ascii="Arial" w:hAnsi="Arial" w:cs="Arial"/>
          <w:sz w:val="24"/>
          <w:szCs w:val="24"/>
        </w:rPr>
        <w:t xml:space="preserve">g. review with Herts Swift Group) but was not deemed appropriate for rewilding, due to the relatively limited space for communal soft landscaping. The Drakes Drive/Frobisher Rd garages (HRA) project will be assessed in Spring 2025. </w:t>
      </w:r>
    </w:p>
    <w:p w14:paraId="169AF94A" w14:textId="35857C6F" w:rsidR="00013A44" w:rsidRPr="00013A44" w:rsidRDefault="00013A44" w:rsidP="00013A44">
      <w:pPr>
        <w:pStyle w:val="ListParagraph"/>
        <w:ind w:left="460"/>
        <w:rPr>
          <w:rFonts w:ascii="Arial" w:hAnsi="Arial" w:cs="Arial"/>
          <w:b/>
          <w:bCs/>
          <w:sz w:val="24"/>
          <w:szCs w:val="24"/>
        </w:rPr>
      </w:pPr>
    </w:p>
    <w:p w14:paraId="2B2D1DE8" w14:textId="266E5C84" w:rsidR="006E18DA" w:rsidRPr="006E18DA" w:rsidRDefault="00281163" w:rsidP="006E18DA">
      <w:pPr>
        <w:pStyle w:val="ListParagraph"/>
        <w:numPr>
          <w:ilvl w:val="1"/>
          <w:numId w:val="28"/>
        </w:numPr>
        <w:ind w:left="709" w:hanging="851"/>
        <w:rPr>
          <w:rFonts w:ascii="Arial" w:hAnsi="Arial" w:cs="Arial"/>
          <w:sz w:val="24"/>
          <w:szCs w:val="24"/>
        </w:rPr>
      </w:pPr>
      <w:r w:rsidRPr="00823339">
        <w:rPr>
          <w:rFonts w:ascii="Arial" w:hAnsi="Arial" w:cs="Arial"/>
          <w:b/>
          <w:bCs/>
          <w:sz w:val="24"/>
          <w:szCs w:val="24"/>
        </w:rPr>
        <w:t>T</w:t>
      </w:r>
      <w:r w:rsidR="00B57283" w:rsidRPr="00823339">
        <w:rPr>
          <w:rFonts w:ascii="Arial" w:hAnsi="Arial" w:cs="Arial"/>
          <w:b/>
          <w:bCs/>
          <w:sz w:val="24"/>
          <w:szCs w:val="24"/>
        </w:rPr>
        <w:t>ree</w:t>
      </w:r>
      <w:r w:rsidR="00823339" w:rsidRPr="00823339">
        <w:rPr>
          <w:rFonts w:ascii="Arial" w:hAnsi="Arial" w:cs="Arial"/>
          <w:b/>
          <w:bCs/>
          <w:sz w:val="24"/>
          <w:szCs w:val="24"/>
        </w:rPr>
        <w:t>s</w:t>
      </w:r>
      <w:r w:rsidR="00E62884">
        <w:rPr>
          <w:rFonts w:ascii="Arial" w:hAnsi="Arial" w:cs="Arial"/>
          <w:b/>
          <w:bCs/>
          <w:sz w:val="24"/>
          <w:szCs w:val="24"/>
        </w:rPr>
        <w:t xml:space="preserve"> and Hedgerows</w:t>
      </w:r>
      <w:r w:rsidR="00823339" w:rsidRPr="00823339">
        <w:rPr>
          <w:rFonts w:ascii="Arial" w:hAnsi="Arial" w:cs="Arial"/>
          <w:b/>
          <w:bCs/>
          <w:sz w:val="24"/>
          <w:szCs w:val="24"/>
        </w:rPr>
        <w:t xml:space="preserve">: </w:t>
      </w:r>
      <w:r w:rsidR="0072537B" w:rsidRPr="006E18DA">
        <w:rPr>
          <w:rFonts w:ascii="Arial" w:hAnsi="Arial" w:cs="Arial"/>
          <w:sz w:val="24"/>
          <w:szCs w:val="24"/>
        </w:rPr>
        <w:t>The New Tree Strategy has been a</w:t>
      </w:r>
      <w:r w:rsidR="00B57283" w:rsidRPr="006E18DA">
        <w:rPr>
          <w:rFonts w:ascii="Arial" w:hAnsi="Arial" w:cs="Arial"/>
          <w:sz w:val="24"/>
          <w:szCs w:val="24"/>
        </w:rPr>
        <w:t xml:space="preserve">pproved and implementation </w:t>
      </w:r>
      <w:r w:rsidR="0072537B" w:rsidRPr="006E18DA">
        <w:rPr>
          <w:rFonts w:ascii="Arial" w:hAnsi="Arial" w:cs="Arial"/>
          <w:sz w:val="24"/>
          <w:szCs w:val="24"/>
        </w:rPr>
        <w:t xml:space="preserve">is </w:t>
      </w:r>
      <w:r w:rsidR="00B57283" w:rsidRPr="006E18DA">
        <w:rPr>
          <w:rFonts w:ascii="Arial" w:hAnsi="Arial" w:cs="Arial"/>
          <w:sz w:val="24"/>
          <w:szCs w:val="24"/>
        </w:rPr>
        <w:t xml:space="preserve">underway. </w:t>
      </w:r>
      <w:r w:rsidRPr="006E18DA">
        <w:rPr>
          <w:rFonts w:ascii="Arial" w:hAnsi="Arial" w:cs="Arial"/>
          <w:sz w:val="24"/>
          <w:szCs w:val="24"/>
        </w:rPr>
        <w:t xml:space="preserve"> </w:t>
      </w:r>
      <w:r w:rsidR="006E18DA">
        <w:rPr>
          <w:rFonts w:ascii="Arial" w:hAnsi="Arial" w:cs="Arial"/>
          <w:sz w:val="24"/>
          <w:szCs w:val="24"/>
        </w:rPr>
        <w:t xml:space="preserve">The following </w:t>
      </w:r>
    </w:p>
    <w:p w14:paraId="1F08360F" w14:textId="678B5295" w:rsidR="00C5424D" w:rsidRPr="006E18DA" w:rsidRDefault="795E4F0E" w:rsidP="006E18DA">
      <w:pPr>
        <w:ind w:firstLine="709"/>
        <w:rPr>
          <w:rFonts w:ascii="Arial" w:hAnsi="Arial" w:cs="Arial"/>
          <w:sz w:val="24"/>
          <w:szCs w:val="24"/>
        </w:rPr>
      </w:pPr>
      <w:r w:rsidRPr="006E18DA">
        <w:rPr>
          <w:rFonts w:ascii="Arial" w:hAnsi="Arial" w:cs="Arial"/>
          <w:sz w:val="24"/>
          <w:szCs w:val="24"/>
        </w:rPr>
        <w:t xml:space="preserve">2023/24. </w:t>
      </w:r>
    </w:p>
    <w:p w14:paraId="60793DD3" w14:textId="184358DE" w:rsidR="00C5424D" w:rsidRDefault="795E4F0E" w:rsidP="00C5424D">
      <w:pPr>
        <w:pStyle w:val="ListParagraph"/>
        <w:numPr>
          <w:ilvl w:val="0"/>
          <w:numId w:val="20"/>
        </w:numPr>
        <w:rPr>
          <w:rFonts w:ascii="Arial" w:hAnsi="Arial" w:cs="Arial"/>
          <w:sz w:val="24"/>
          <w:szCs w:val="24"/>
        </w:rPr>
      </w:pPr>
      <w:r w:rsidRPr="74C90363">
        <w:rPr>
          <w:rFonts w:ascii="Arial" w:hAnsi="Arial" w:cs="Arial"/>
          <w:sz w:val="24"/>
          <w:szCs w:val="24"/>
        </w:rPr>
        <w:t>300+ stand</w:t>
      </w:r>
      <w:r w:rsidR="006E18DA">
        <w:rPr>
          <w:rFonts w:ascii="Arial" w:hAnsi="Arial" w:cs="Arial"/>
          <w:sz w:val="24"/>
          <w:szCs w:val="24"/>
        </w:rPr>
        <w:t>ar</w:t>
      </w:r>
      <w:r w:rsidRPr="74C90363">
        <w:rPr>
          <w:rFonts w:ascii="Arial" w:hAnsi="Arial" w:cs="Arial"/>
          <w:sz w:val="24"/>
          <w:szCs w:val="24"/>
        </w:rPr>
        <w:t xml:space="preserve">d </w:t>
      </w:r>
      <w:r w:rsidRPr="4A7E32B7">
        <w:rPr>
          <w:rFonts w:ascii="Arial" w:hAnsi="Arial" w:cs="Arial"/>
          <w:sz w:val="24"/>
          <w:szCs w:val="24"/>
        </w:rPr>
        <w:t>tree</w:t>
      </w:r>
      <w:r w:rsidR="006E18DA">
        <w:rPr>
          <w:rFonts w:ascii="Arial" w:hAnsi="Arial" w:cs="Arial"/>
          <w:sz w:val="24"/>
          <w:szCs w:val="24"/>
        </w:rPr>
        <w:t>s</w:t>
      </w:r>
      <w:r w:rsidRPr="4A7E32B7">
        <w:rPr>
          <w:rFonts w:ascii="Arial" w:hAnsi="Arial" w:cs="Arial"/>
          <w:sz w:val="24"/>
          <w:szCs w:val="24"/>
        </w:rPr>
        <w:t xml:space="preserve"> </w:t>
      </w:r>
      <w:r w:rsidRPr="4AF690A4">
        <w:rPr>
          <w:rFonts w:ascii="Arial" w:hAnsi="Arial" w:cs="Arial"/>
          <w:sz w:val="24"/>
          <w:szCs w:val="24"/>
        </w:rPr>
        <w:t xml:space="preserve">planted </w:t>
      </w:r>
      <w:r w:rsidRPr="2E262E95">
        <w:rPr>
          <w:rFonts w:ascii="Arial" w:hAnsi="Arial" w:cs="Arial"/>
          <w:sz w:val="24"/>
          <w:szCs w:val="24"/>
        </w:rPr>
        <w:t xml:space="preserve">on SADC </w:t>
      </w:r>
      <w:r w:rsidRPr="60C7C688">
        <w:rPr>
          <w:rFonts w:ascii="Arial" w:hAnsi="Arial" w:cs="Arial"/>
          <w:sz w:val="24"/>
          <w:szCs w:val="24"/>
        </w:rPr>
        <w:t xml:space="preserve">and </w:t>
      </w:r>
      <w:r w:rsidRPr="1D99007F">
        <w:rPr>
          <w:rFonts w:ascii="Arial" w:hAnsi="Arial" w:cs="Arial"/>
          <w:sz w:val="24"/>
          <w:szCs w:val="24"/>
        </w:rPr>
        <w:t>HCC land within</w:t>
      </w:r>
      <w:r w:rsidRPr="03576F9A">
        <w:rPr>
          <w:rFonts w:ascii="Arial" w:hAnsi="Arial" w:cs="Arial"/>
          <w:sz w:val="24"/>
          <w:szCs w:val="24"/>
        </w:rPr>
        <w:t xml:space="preserve"> the </w:t>
      </w:r>
      <w:proofErr w:type="gramStart"/>
      <w:r w:rsidRPr="0ECF9F3E">
        <w:rPr>
          <w:rFonts w:ascii="Arial" w:hAnsi="Arial" w:cs="Arial"/>
          <w:sz w:val="24"/>
          <w:szCs w:val="24"/>
        </w:rPr>
        <w:t>District</w:t>
      </w:r>
      <w:proofErr w:type="gramEnd"/>
      <w:r w:rsidRPr="2777A280">
        <w:rPr>
          <w:rFonts w:ascii="Arial" w:hAnsi="Arial" w:cs="Arial"/>
          <w:sz w:val="24"/>
          <w:szCs w:val="24"/>
        </w:rPr>
        <w:t>.</w:t>
      </w:r>
    </w:p>
    <w:p w14:paraId="55DB8957" w14:textId="5385E09C" w:rsidR="00C5424D" w:rsidRDefault="009539FA" w:rsidP="00C5424D">
      <w:pPr>
        <w:pStyle w:val="ListParagraph"/>
        <w:numPr>
          <w:ilvl w:val="0"/>
          <w:numId w:val="20"/>
        </w:numPr>
        <w:rPr>
          <w:rFonts w:ascii="Arial" w:hAnsi="Arial" w:cs="Arial"/>
          <w:sz w:val="24"/>
          <w:szCs w:val="24"/>
        </w:rPr>
      </w:pPr>
      <w:r w:rsidRPr="19AB35F7">
        <w:rPr>
          <w:rFonts w:ascii="Arial" w:hAnsi="Arial" w:cs="Arial"/>
          <w:sz w:val="24"/>
          <w:szCs w:val="24"/>
        </w:rPr>
        <w:t>1</w:t>
      </w:r>
      <w:r w:rsidRPr="00823339">
        <w:rPr>
          <w:rFonts w:ascii="Arial" w:hAnsi="Arial" w:cs="Arial"/>
          <w:sz w:val="24"/>
          <w:szCs w:val="24"/>
        </w:rPr>
        <w:t xml:space="preserve">,500 young trees planted in February across two green spaces sites in St Albans and Harpenden. The trees are being supplied free of charge by Carbon Footprint. </w:t>
      </w:r>
    </w:p>
    <w:p w14:paraId="5CAEDD91" w14:textId="77777777" w:rsidR="00E62884" w:rsidRPr="006E18DA" w:rsidRDefault="00852FA1" w:rsidP="006E18DA">
      <w:pPr>
        <w:ind w:left="720"/>
        <w:rPr>
          <w:rFonts w:ascii="Arial" w:hAnsi="Arial" w:cs="Arial"/>
          <w:sz w:val="24"/>
          <w:szCs w:val="24"/>
        </w:rPr>
      </w:pPr>
      <w:r w:rsidRPr="006E18DA">
        <w:rPr>
          <w:rFonts w:ascii="Arial" w:hAnsi="Arial" w:cs="Arial"/>
          <w:sz w:val="24"/>
          <w:szCs w:val="24"/>
        </w:rPr>
        <w:t>2024/25</w:t>
      </w:r>
      <w:r w:rsidR="00E62884" w:rsidRPr="006E18DA">
        <w:rPr>
          <w:rFonts w:ascii="Arial" w:hAnsi="Arial" w:cs="Arial"/>
          <w:sz w:val="24"/>
          <w:szCs w:val="24"/>
        </w:rPr>
        <w:t xml:space="preserve"> </w:t>
      </w:r>
    </w:p>
    <w:p w14:paraId="01BD77F1" w14:textId="3BB0B8D3" w:rsidR="00C5424D" w:rsidRDefault="00852FA1" w:rsidP="00C5424D">
      <w:pPr>
        <w:pStyle w:val="ListParagraph"/>
        <w:numPr>
          <w:ilvl w:val="0"/>
          <w:numId w:val="20"/>
        </w:numPr>
        <w:rPr>
          <w:rFonts w:ascii="Arial" w:hAnsi="Arial" w:cs="Arial"/>
          <w:sz w:val="24"/>
          <w:szCs w:val="24"/>
        </w:rPr>
      </w:pPr>
      <w:r w:rsidRPr="607BE507">
        <w:rPr>
          <w:rFonts w:ascii="Arial" w:hAnsi="Arial" w:cs="Arial"/>
          <w:sz w:val="24"/>
          <w:szCs w:val="24"/>
        </w:rPr>
        <w:t>1</w:t>
      </w:r>
      <w:r w:rsidR="45D3F7A1" w:rsidRPr="607BE507">
        <w:rPr>
          <w:rFonts w:ascii="Arial" w:hAnsi="Arial" w:cs="Arial"/>
          <w:sz w:val="24"/>
          <w:szCs w:val="24"/>
        </w:rPr>
        <w:t>1</w:t>
      </w:r>
      <w:r w:rsidRPr="00823339">
        <w:rPr>
          <w:rFonts w:ascii="Arial" w:hAnsi="Arial" w:cs="Arial"/>
          <w:sz w:val="24"/>
          <w:szCs w:val="24"/>
        </w:rPr>
        <w:t>,000 tree</w:t>
      </w:r>
      <w:r w:rsidR="006E18DA">
        <w:rPr>
          <w:rFonts w:ascii="Arial" w:hAnsi="Arial" w:cs="Arial"/>
          <w:sz w:val="24"/>
          <w:szCs w:val="24"/>
        </w:rPr>
        <w:t>s</w:t>
      </w:r>
      <w:r w:rsidRPr="00823339">
        <w:rPr>
          <w:rFonts w:ascii="Arial" w:hAnsi="Arial" w:cs="Arial"/>
          <w:sz w:val="24"/>
          <w:szCs w:val="24"/>
        </w:rPr>
        <w:t xml:space="preserve"> were given to residents in the tree giveaway. </w:t>
      </w:r>
    </w:p>
    <w:p w14:paraId="527D50D0" w14:textId="76A102CA" w:rsidR="00587263" w:rsidRDefault="4F02A049" w:rsidP="00C5424D">
      <w:pPr>
        <w:pStyle w:val="ListParagraph"/>
        <w:numPr>
          <w:ilvl w:val="0"/>
          <w:numId w:val="20"/>
        </w:numPr>
        <w:rPr>
          <w:rFonts w:ascii="Arial" w:hAnsi="Arial" w:cs="Arial"/>
          <w:sz w:val="24"/>
          <w:szCs w:val="24"/>
        </w:rPr>
      </w:pPr>
      <w:r w:rsidRPr="383E6BC1">
        <w:rPr>
          <w:rFonts w:ascii="Arial" w:hAnsi="Arial" w:cs="Arial"/>
          <w:sz w:val="24"/>
          <w:szCs w:val="24"/>
        </w:rPr>
        <w:t xml:space="preserve">110 standard trees planted </w:t>
      </w:r>
      <w:r w:rsidR="006E18DA">
        <w:rPr>
          <w:rFonts w:ascii="Arial" w:hAnsi="Arial" w:cs="Arial"/>
          <w:sz w:val="24"/>
          <w:szCs w:val="24"/>
        </w:rPr>
        <w:t xml:space="preserve">to replace </w:t>
      </w:r>
      <w:r w:rsidRPr="383E6BC1">
        <w:rPr>
          <w:rFonts w:ascii="Arial" w:hAnsi="Arial" w:cs="Arial"/>
          <w:sz w:val="24"/>
          <w:szCs w:val="24"/>
        </w:rPr>
        <w:t xml:space="preserve">felled trees </w:t>
      </w:r>
      <w:r w:rsidRPr="55ECAA4E">
        <w:rPr>
          <w:rFonts w:ascii="Arial" w:hAnsi="Arial" w:cs="Arial"/>
          <w:sz w:val="24"/>
          <w:szCs w:val="24"/>
        </w:rPr>
        <w:t>(</w:t>
      </w:r>
      <w:r w:rsidR="00152F50">
        <w:rPr>
          <w:rFonts w:ascii="Arial" w:hAnsi="Arial" w:cs="Arial"/>
          <w:sz w:val="24"/>
          <w:szCs w:val="24"/>
        </w:rPr>
        <w:t xml:space="preserve">90 </w:t>
      </w:r>
      <w:r w:rsidR="00BF0583">
        <w:rPr>
          <w:rFonts w:ascii="Arial" w:hAnsi="Arial" w:cs="Arial"/>
          <w:sz w:val="24"/>
          <w:szCs w:val="24"/>
        </w:rPr>
        <w:t xml:space="preserve">were </w:t>
      </w:r>
      <w:r w:rsidR="4EAC1BAB" w:rsidRPr="1F6A3737">
        <w:rPr>
          <w:rFonts w:ascii="Arial" w:hAnsi="Arial" w:cs="Arial"/>
          <w:sz w:val="24"/>
          <w:szCs w:val="24"/>
        </w:rPr>
        <w:t>funded</w:t>
      </w:r>
      <w:r w:rsidR="00587263">
        <w:rPr>
          <w:rFonts w:ascii="Arial" w:hAnsi="Arial" w:cs="Arial"/>
          <w:sz w:val="24"/>
          <w:szCs w:val="24"/>
        </w:rPr>
        <w:t xml:space="preserve"> through </w:t>
      </w:r>
      <w:r w:rsidR="00BF0583">
        <w:rPr>
          <w:rFonts w:ascii="Arial" w:hAnsi="Arial" w:cs="Arial"/>
          <w:sz w:val="24"/>
          <w:szCs w:val="24"/>
        </w:rPr>
        <w:t xml:space="preserve">the </w:t>
      </w:r>
      <w:r w:rsidR="006468F3" w:rsidRPr="00823339">
        <w:rPr>
          <w:rFonts w:ascii="Arial" w:hAnsi="Arial" w:cs="Arial"/>
          <w:sz w:val="24"/>
          <w:szCs w:val="24"/>
        </w:rPr>
        <w:t>L</w:t>
      </w:r>
      <w:r w:rsidR="00E01579" w:rsidRPr="00823339">
        <w:rPr>
          <w:rFonts w:ascii="Arial" w:hAnsi="Arial" w:cs="Arial"/>
          <w:sz w:val="24"/>
          <w:szCs w:val="24"/>
        </w:rPr>
        <w:t>ocal Authority Treescapes Fund (L</w:t>
      </w:r>
      <w:r w:rsidR="006468F3" w:rsidRPr="00823339">
        <w:rPr>
          <w:rFonts w:ascii="Arial" w:hAnsi="Arial" w:cs="Arial"/>
          <w:sz w:val="24"/>
          <w:szCs w:val="24"/>
        </w:rPr>
        <w:t>AFT</w:t>
      </w:r>
      <w:r w:rsidR="00E01579" w:rsidRPr="00823339">
        <w:rPr>
          <w:rFonts w:ascii="Arial" w:hAnsi="Arial" w:cs="Arial"/>
          <w:sz w:val="24"/>
          <w:szCs w:val="24"/>
        </w:rPr>
        <w:t>)</w:t>
      </w:r>
      <w:r w:rsidR="00587263">
        <w:rPr>
          <w:rFonts w:ascii="Arial" w:hAnsi="Arial" w:cs="Arial"/>
          <w:sz w:val="24"/>
          <w:szCs w:val="24"/>
        </w:rPr>
        <w:t xml:space="preserve">. </w:t>
      </w:r>
    </w:p>
    <w:p w14:paraId="5307FA93" w14:textId="77777777" w:rsidR="00E62884" w:rsidRDefault="00852FA1" w:rsidP="00E62884">
      <w:pPr>
        <w:pStyle w:val="ListParagraph"/>
        <w:numPr>
          <w:ilvl w:val="0"/>
          <w:numId w:val="20"/>
        </w:numPr>
        <w:rPr>
          <w:rFonts w:ascii="Arial" w:hAnsi="Arial" w:cs="Arial"/>
          <w:sz w:val="24"/>
          <w:szCs w:val="24"/>
        </w:rPr>
      </w:pPr>
      <w:r w:rsidRPr="00823339">
        <w:rPr>
          <w:rFonts w:ascii="Arial" w:hAnsi="Arial" w:cs="Arial"/>
          <w:sz w:val="24"/>
          <w:szCs w:val="24"/>
        </w:rPr>
        <w:t xml:space="preserve">2,055 whips planted in hedgerows. </w:t>
      </w:r>
    </w:p>
    <w:p w14:paraId="5112D9A2" w14:textId="3922D194" w:rsidR="007835AC" w:rsidRPr="00E62884" w:rsidRDefault="006468F3" w:rsidP="00E62884">
      <w:pPr>
        <w:pStyle w:val="ListParagraph"/>
        <w:numPr>
          <w:ilvl w:val="0"/>
          <w:numId w:val="20"/>
        </w:numPr>
        <w:rPr>
          <w:rFonts w:ascii="Arial" w:hAnsi="Arial" w:cs="Arial"/>
          <w:sz w:val="24"/>
          <w:szCs w:val="24"/>
        </w:rPr>
      </w:pPr>
      <w:r w:rsidRPr="00E62884">
        <w:rPr>
          <w:rFonts w:ascii="Arial" w:hAnsi="Arial" w:cs="Arial"/>
          <w:sz w:val="24"/>
          <w:szCs w:val="24"/>
        </w:rPr>
        <w:t xml:space="preserve">560m of hedgerow planted across the 7 sites, and volunteers are provisionally booked to carry out the planting over 6 or 7 sessions in </w:t>
      </w:r>
      <w:r w:rsidR="00BF0583">
        <w:rPr>
          <w:rFonts w:ascii="Arial" w:hAnsi="Arial" w:cs="Arial"/>
          <w:sz w:val="24"/>
          <w:szCs w:val="24"/>
        </w:rPr>
        <w:t xml:space="preserve">Dec/Jan </w:t>
      </w:r>
      <w:r w:rsidRPr="00E62884">
        <w:rPr>
          <w:rFonts w:ascii="Arial" w:hAnsi="Arial" w:cs="Arial"/>
          <w:sz w:val="24"/>
          <w:szCs w:val="24"/>
        </w:rPr>
        <w:t xml:space="preserve">as required. </w:t>
      </w:r>
    </w:p>
    <w:p w14:paraId="5B34093F" w14:textId="77777777" w:rsidR="007835AC" w:rsidRPr="007835AC" w:rsidRDefault="007835AC" w:rsidP="007835AC">
      <w:pPr>
        <w:pStyle w:val="ListParagraph"/>
        <w:rPr>
          <w:rFonts w:ascii="Arial" w:hAnsi="Arial" w:cs="Arial"/>
          <w:sz w:val="24"/>
          <w:szCs w:val="24"/>
        </w:rPr>
      </w:pPr>
    </w:p>
    <w:p w14:paraId="35BA8087" w14:textId="601CD0D6" w:rsidR="007663A5" w:rsidRPr="007835AC" w:rsidRDefault="007835AC" w:rsidP="00086F09">
      <w:pPr>
        <w:pStyle w:val="ListParagraph"/>
        <w:numPr>
          <w:ilvl w:val="1"/>
          <w:numId w:val="28"/>
        </w:numPr>
        <w:ind w:left="709" w:hanging="851"/>
        <w:rPr>
          <w:rFonts w:ascii="Arial" w:hAnsi="Arial" w:cs="Arial"/>
          <w:sz w:val="24"/>
          <w:szCs w:val="24"/>
        </w:rPr>
      </w:pPr>
      <w:r w:rsidRPr="007835AC">
        <w:rPr>
          <w:rFonts w:ascii="Arial" w:hAnsi="Arial" w:cs="Arial"/>
          <w:b/>
          <w:bCs/>
          <w:sz w:val="24"/>
          <w:szCs w:val="24"/>
        </w:rPr>
        <w:t>Encouraging Volunteering:</w:t>
      </w:r>
      <w:r w:rsidRPr="007835AC">
        <w:rPr>
          <w:rFonts w:ascii="Arial" w:hAnsi="Arial" w:cs="Arial"/>
          <w:sz w:val="24"/>
          <w:szCs w:val="24"/>
        </w:rPr>
        <w:t xml:space="preserve"> We have been working with local community groups to encourage volunteering. </w:t>
      </w:r>
      <w:r w:rsidR="006468F3" w:rsidRPr="007835AC">
        <w:rPr>
          <w:rFonts w:ascii="Arial" w:hAnsi="Arial" w:cs="Arial"/>
          <w:sz w:val="24"/>
          <w:szCs w:val="24"/>
        </w:rPr>
        <w:t>Over the last year, C</w:t>
      </w:r>
      <w:r w:rsidR="00B244B4">
        <w:rPr>
          <w:rFonts w:ascii="Arial" w:hAnsi="Arial" w:cs="Arial"/>
          <w:sz w:val="24"/>
          <w:szCs w:val="24"/>
        </w:rPr>
        <w:t>ountryside Management Service (C</w:t>
      </w:r>
      <w:r w:rsidR="006468F3" w:rsidRPr="007835AC">
        <w:rPr>
          <w:rFonts w:ascii="Arial" w:hAnsi="Arial" w:cs="Arial"/>
          <w:sz w:val="24"/>
          <w:szCs w:val="24"/>
        </w:rPr>
        <w:t>MS</w:t>
      </w:r>
      <w:r w:rsidR="00B244B4">
        <w:rPr>
          <w:rFonts w:ascii="Arial" w:hAnsi="Arial" w:cs="Arial"/>
          <w:sz w:val="24"/>
          <w:szCs w:val="24"/>
        </w:rPr>
        <w:t>)</w:t>
      </w:r>
      <w:r w:rsidR="006468F3" w:rsidRPr="007835AC">
        <w:rPr>
          <w:rFonts w:ascii="Arial" w:hAnsi="Arial" w:cs="Arial"/>
          <w:sz w:val="24"/>
          <w:szCs w:val="24"/>
        </w:rPr>
        <w:t xml:space="preserve"> mid-week practical conservation volunteer teams have been working across </w:t>
      </w:r>
      <w:r w:rsidR="00BF0583" w:rsidRPr="007835AC">
        <w:rPr>
          <w:rFonts w:ascii="Arial" w:hAnsi="Arial" w:cs="Arial"/>
          <w:sz w:val="24"/>
          <w:szCs w:val="24"/>
        </w:rPr>
        <w:t>several</w:t>
      </w:r>
      <w:r w:rsidR="006468F3" w:rsidRPr="007835AC">
        <w:rPr>
          <w:rFonts w:ascii="Arial" w:hAnsi="Arial" w:cs="Arial"/>
          <w:sz w:val="24"/>
          <w:szCs w:val="24"/>
        </w:rPr>
        <w:t xml:space="preserve"> sites in the </w:t>
      </w:r>
      <w:proofErr w:type="gramStart"/>
      <w:r w:rsidR="00BF0583">
        <w:rPr>
          <w:rFonts w:ascii="Arial" w:hAnsi="Arial" w:cs="Arial"/>
          <w:sz w:val="24"/>
          <w:szCs w:val="24"/>
        </w:rPr>
        <w:t>D</w:t>
      </w:r>
      <w:r w:rsidR="006468F3" w:rsidRPr="007835AC">
        <w:rPr>
          <w:rFonts w:ascii="Arial" w:hAnsi="Arial" w:cs="Arial"/>
          <w:sz w:val="24"/>
          <w:szCs w:val="24"/>
        </w:rPr>
        <w:t>istrict</w:t>
      </w:r>
      <w:proofErr w:type="gramEnd"/>
      <w:r w:rsidR="007663A5" w:rsidRPr="007835AC">
        <w:rPr>
          <w:rFonts w:ascii="Arial" w:hAnsi="Arial" w:cs="Arial"/>
          <w:sz w:val="24"/>
          <w:szCs w:val="24"/>
        </w:rPr>
        <w:t xml:space="preserve">. </w:t>
      </w:r>
      <w:r w:rsidR="006468F3" w:rsidRPr="007835AC">
        <w:rPr>
          <w:rFonts w:ascii="Arial" w:hAnsi="Arial" w:cs="Arial"/>
          <w:sz w:val="24"/>
          <w:szCs w:val="24"/>
        </w:rPr>
        <w:t>CMS volunteer</w:t>
      </w:r>
      <w:r w:rsidR="007663A5" w:rsidRPr="007835AC">
        <w:rPr>
          <w:rFonts w:ascii="Arial" w:hAnsi="Arial" w:cs="Arial"/>
          <w:sz w:val="24"/>
          <w:szCs w:val="24"/>
        </w:rPr>
        <w:t xml:space="preserve">s provided </w:t>
      </w:r>
      <w:r w:rsidR="006468F3" w:rsidRPr="007835AC">
        <w:rPr>
          <w:rFonts w:ascii="Arial" w:hAnsi="Arial" w:cs="Arial"/>
          <w:sz w:val="24"/>
          <w:szCs w:val="24"/>
        </w:rPr>
        <w:t>1</w:t>
      </w:r>
      <w:r w:rsidR="007663A5" w:rsidRPr="007835AC">
        <w:rPr>
          <w:rFonts w:ascii="Arial" w:hAnsi="Arial" w:cs="Arial"/>
          <w:sz w:val="24"/>
          <w:szCs w:val="24"/>
        </w:rPr>
        <w:t>,</w:t>
      </w:r>
      <w:r w:rsidR="006468F3" w:rsidRPr="59958E14">
        <w:rPr>
          <w:rFonts w:ascii="Arial" w:hAnsi="Arial" w:cs="Arial"/>
          <w:sz w:val="24"/>
          <w:szCs w:val="24"/>
        </w:rPr>
        <w:t>377</w:t>
      </w:r>
      <w:r w:rsidR="38567BAC" w:rsidRPr="59958E14">
        <w:rPr>
          <w:rFonts w:ascii="Arial" w:hAnsi="Arial" w:cs="Arial"/>
          <w:sz w:val="24"/>
          <w:szCs w:val="24"/>
        </w:rPr>
        <w:t>hrs</w:t>
      </w:r>
      <w:r w:rsidR="007663A5" w:rsidRPr="007835AC">
        <w:rPr>
          <w:rFonts w:ascii="Arial" w:hAnsi="Arial" w:cs="Arial"/>
          <w:sz w:val="24"/>
          <w:szCs w:val="24"/>
        </w:rPr>
        <w:t xml:space="preserve"> of work. The </w:t>
      </w:r>
      <w:r w:rsidR="006468F3" w:rsidRPr="007835AC">
        <w:rPr>
          <w:rFonts w:ascii="Arial" w:hAnsi="Arial" w:cs="Arial"/>
          <w:sz w:val="24"/>
          <w:szCs w:val="24"/>
        </w:rPr>
        <w:t>Friends Groups in the District</w:t>
      </w:r>
      <w:r w:rsidR="007663A5" w:rsidRPr="007835AC">
        <w:rPr>
          <w:rFonts w:ascii="Arial" w:hAnsi="Arial" w:cs="Arial"/>
          <w:sz w:val="24"/>
          <w:szCs w:val="24"/>
        </w:rPr>
        <w:t xml:space="preserve"> provided 1,496 hours of work. </w:t>
      </w:r>
    </w:p>
    <w:p w14:paraId="4EE17E67" w14:textId="77777777" w:rsidR="007663A5" w:rsidRPr="007663A5" w:rsidRDefault="007663A5" w:rsidP="007663A5">
      <w:pPr>
        <w:pStyle w:val="ListParagraph"/>
        <w:rPr>
          <w:rFonts w:ascii="Arial" w:hAnsi="Arial" w:cs="Arial"/>
          <w:b/>
          <w:bCs/>
          <w:sz w:val="24"/>
          <w:szCs w:val="24"/>
        </w:rPr>
      </w:pPr>
    </w:p>
    <w:p w14:paraId="6EC70BCC" w14:textId="69275814" w:rsidR="00852FA1" w:rsidRPr="007663A5" w:rsidRDefault="006468F3" w:rsidP="007663A5">
      <w:pPr>
        <w:pStyle w:val="ListParagraph"/>
        <w:numPr>
          <w:ilvl w:val="1"/>
          <w:numId w:val="28"/>
        </w:numPr>
        <w:ind w:left="709" w:hanging="851"/>
        <w:rPr>
          <w:rFonts w:ascii="Arial" w:hAnsi="Arial" w:cs="Arial"/>
          <w:sz w:val="24"/>
          <w:szCs w:val="24"/>
        </w:rPr>
      </w:pPr>
      <w:r w:rsidRPr="007663A5">
        <w:rPr>
          <w:rFonts w:ascii="Arial" w:hAnsi="Arial" w:cs="Arial"/>
          <w:b/>
          <w:bCs/>
          <w:sz w:val="24"/>
          <w:szCs w:val="24"/>
        </w:rPr>
        <w:t>Biodiversity:</w:t>
      </w:r>
      <w:r w:rsidRPr="007663A5">
        <w:rPr>
          <w:rFonts w:ascii="Arial" w:hAnsi="Arial" w:cs="Arial"/>
          <w:sz w:val="24"/>
          <w:szCs w:val="24"/>
        </w:rPr>
        <w:t xml:space="preserve"> H</w:t>
      </w:r>
      <w:r w:rsidR="007663A5" w:rsidRPr="007663A5">
        <w:rPr>
          <w:rFonts w:ascii="Arial" w:hAnsi="Arial" w:cs="Arial"/>
          <w:sz w:val="24"/>
          <w:szCs w:val="24"/>
        </w:rPr>
        <w:t xml:space="preserve">MWT have successfully introduced </w:t>
      </w:r>
      <w:r w:rsidRPr="007663A5">
        <w:rPr>
          <w:rFonts w:ascii="Arial" w:hAnsi="Arial" w:cs="Arial"/>
          <w:sz w:val="24"/>
          <w:szCs w:val="24"/>
        </w:rPr>
        <w:t>water</w:t>
      </w:r>
      <w:r w:rsidR="00FA2100">
        <w:rPr>
          <w:rFonts w:ascii="Arial" w:hAnsi="Arial" w:cs="Arial"/>
          <w:sz w:val="24"/>
          <w:szCs w:val="24"/>
        </w:rPr>
        <w:t xml:space="preserve"> </w:t>
      </w:r>
      <w:r w:rsidRPr="007663A5">
        <w:rPr>
          <w:rFonts w:ascii="Arial" w:hAnsi="Arial" w:cs="Arial"/>
          <w:sz w:val="24"/>
          <w:szCs w:val="24"/>
        </w:rPr>
        <w:t xml:space="preserve">vole </w:t>
      </w:r>
      <w:r w:rsidR="007663A5" w:rsidRPr="007663A5">
        <w:rPr>
          <w:rFonts w:ascii="Arial" w:hAnsi="Arial" w:cs="Arial"/>
          <w:sz w:val="24"/>
          <w:szCs w:val="24"/>
        </w:rPr>
        <w:t>to the River Ver</w:t>
      </w:r>
      <w:r w:rsidRPr="007663A5">
        <w:rPr>
          <w:rFonts w:ascii="Arial" w:hAnsi="Arial" w:cs="Arial"/>
          <w:sz w:val="24"/>
          <w:szCs w:val="24"/>
        </w:rPr>
        <w:t xml:space="preserve">. </w:t>
      </w:r>
      <w:r w:rsidR="007663A5" w:rsidRPr="007663A5">
        <w:rPr>
          <w:rFonts w:ascii="Arial" w:hAnsi="Arial" w:cs="Arial"/>
          <w:sz w:val="24"/>
          <w:szCs w:val="24"/>
        </w:rPr>
        <w:t>W</w:t>
      </w:r>
      <w:r w:rsidRPr="007663A5">
        <w:rPr>
          <w:rFonts w:ascii="Arial" w:hAnsi="Arial" w:cs="Arial"/>
          <w:sz w:val="24"/>
          <w:szCs w:val="24"/>
        </w:rPr>
        <w:t xml:space="preserve">ater vole activity has been seen Verulamium Park and Sopwell Nunnery Green Space </w:t>
      </w:r>
    </w:p>
    <w:p w14:paraId="2D7FB6D6" w14:textId="79600EE3" w:rsidR="00852FA1" w:rsidRDefault="00281163" w:rsidP="00852FA1">
      <w:pPr>
        <w:pStyle w:val="ListParagraph"/>
        <w:numPr>
          <w:ilvl w:val="1"/>
          <w:numId w:val="28"/>
        </w:numPr>
        <w:ind w:left="709" w:hanging="851"/>
        <w:rPr>
          <w:rFonts w:ascii="Arial" w:hAnsi="Arial" w:cs="Arial"/>
          <w:sz w:val="24"/>
          <w:szCs w:val="24"/>
        </w:rPr>
      </w:pPr>
      <w:r w:rsidRPr="00852FA1">
        <w:rPr>
          <w:rFonts w:ascii="Arial" w:hAnsi="Arial" w:cs="Arial"/>
          <w:b/>
          <w:bCs/>
          <w:sz w:val="24"/>
          <w:szCs w:val="24"/>
        </w:rPr>
        <w:lastRenderedPageBreak/>
        <w:t>Meadow Enhancement:</w:t>
      </w:r>
      <w:r w:rsidRPr="00852FA1">
        <w:rPr>
          <w:rFonts w:ascii="Arial" w:hAnsi="Arial" w:cs="Arial"/>
          <w:sz w:val="24"/>
          <w:szCs w:val="24"/>
        </w:rPr>
        <w:t xml:space="preserve"> </w:t>
      </w:r>
      <w:r w:rsidR="00545368" w:rsidRPr="00852FA1">
        <w:rPr>
          <w:rFonts w:ascii="Arial" w:hAnsi="Arial" w:cs="Arial"/>
          <w:sz w:val="24"/>
          <w:szCs w:val="24"/>
        </w:rPr>
        <w:t xml:space="preserve">Officers continue to identify areas of meadow enhancement, tree planting and hedgerow planting. </w:t>
      </w:r>
      <w:r w:rsidR="00BF599E" w:rsidRPr="00852FA1">
        <w:rPr>
          <w:rFonts w:ascii="Arial" w:hAnsi="Arial" w:cs="Arial"/>
          <w:sz w:val="24"/>
          <w:szCs w:val="24"/>
        </w:rPr>
        <w:t xml:space="preserve">50,000 </w:t>
      </w:r>
      <w:r w:rsidR="00871B55" w:rsidRPr="00852FA1">
        <w:rPr>
          <w:rFonts w:ascii="Arial" w:hAnsi="Arial" w:cs="Arial"/>
          <w:sz w:val="24"/>
          <w:szCs w:val="24"/>
        </w:rPr>
        <w:t xml:space="preserve">sqm of additional meadow has been created in the last 2 years. Annual seeding of flower beds are now planted with perennial seed mix to reduce need for replanting each year and excess watering. </w:t>
      </w:r>
      <w:r w:rsidR="004F4196" w:rsidRPr="00852FA1">
        <w:rPr>
          <w:rFonts w:ascii="Arial" w:hAnsi="Arial" w:cs="Arial"/>
          <w:sz w:val="24"/>
          <w:szCs w:val="24"/>
        </w:rPr>
        <w:t>Officers continually identify locations to reduce mowing areas especially on Highway land.</w:t>
      </w:r>
      <w:r w:rsidR="00852FA1" w:rsidRPr="00852FA1">
        <w:rPr>
          <w:rFonts w:ascii="Arial" w:hAnsi="Arial" w:cs="Arial"/>
          <w:sz w:val="24"/>
          <w:szCs w:val="24"/>
        </w:rPr>
        <w:t xml:space="preserve"> The old Abbey View Golf Course has been mapped and several areas for habitat creation have been identified. Officers continually identify locations to reduce mowing, areas especially on Highway land, plant trees and hedgerows. C</w:t>
      </w:r>
      <w:r w:rsidR="00BF0583">
        <w:rPr>
          <w:rFonts w:ascii="Arial" w:hAnsi="Arial" w:cs="Arial"/>
          <w:sz w:val="24"/>
          <w:szCs w:val="24"/>
        </w:rPr>
        <w:t>ountryside Management Service (C</w:t>
      </w:r>
      <w:r w:rsidR="00852FA1" w:rsidRPr="00852FA1">
        <w:rPr>
          <w:rFonts w:ascii="Arial" w:hAnsi="Arial" w:cs="Arial"/>
          <w:sz w:val="24"/>
          <w:szCs w:val="24"/>
        </w:rPr>
        <w:t>MS</w:t>
      </w:r>
      <w:r w:rsidR="00BF0583">
        <w:rPr>
          <w:rFonts w:ascii="Arial" w:hAnsi="Arial" w:cs="Arial"/>
          <w:sz w:val="24"/>
          <w:szCs w:val="24"/>
        </w:rPr>
        <w:t>)</w:t>
      </w:r>
      <w:r w:rsidR="00852FA1" w:rsidRPr="00852FA1">
        <w:rPr>
          <w:rFonts w:ascii="Arial" w:hAnsi="Arial" w:cs="Arial"/>
          <w:sz w:val="24"/>
          <w:szCs w:val="24"/>
        </w:rPr>
        <w:t xml:space="preserve"> volunteers are visiting areas that were planted in the last couple of years for aftercare. </w:t>
      </w:r>
    </w:p>
    <w:p w14:paraId="259FF97C" w14:textId="77777777" w:rsidR="007835AC" w:rsidRPr="007835AC" w:rsidRDefault="007835AC" w:rsidP="007835AC">
      <w:pPr>
        <w:pStyle w:val="ListParagraph"/>
        <w:rPr>
          <w:rFonts w:ascii="Arial" w:hAnsi="Arial" w:cs="Arial"/>
          <w:sz w:val="24"/>
          <w:szCs w:val="24"/>
        </w:rPr>
      </w:pPr>
    </w:p>
    <w:p w14:paraId="579622FF" w14:textId="6B47ECB8" w:rsidR="00D839B0" w:rsidRDefault="00281163" w:rsidP="00D839B0">
      <w:pPr>
        <w:pStyle w:val="ListParagraph"/>
        <w:numPr>
          <w:ilvl w:val="1"/>
          <w:numId w:val="28"/>
        </w:numPr>
        <w:ind w:left="709" w:hanging="851"/>
        <w:rPr>
          <w:rFonts w:ascii="Arial" w:hAnsi="Arial" w:cs="Arial"/>
          <w:sz w:val="24"/>
          <w:szCs w:val="24"/>
        </w:rPr>
      </w:pPr>
      <w:r w:rsidRPr="009F5C46">
        <w:rPr>
          <w:rFonts w:ascii="Arial" w:hAnsi="Arial" w:cs="Arial"/>
          <w:b/>
          <w:bCs/>
          <w:sz w:val="24"/>
          <w:szCs w:val="24"/>
        </w:rPr>
        <w:t>Local Nature Recovery Strategy</w:t>
      </w:r>
      <w:r w:rsidR="00AE4B24" w:rsidRPr="009F5C46">
        <w:rPr>
          <w:rFonts w:ascii="Arial" w:hAnsi="Arial" w:cs="Arial"/>
          <w:b/>
          <w:bCs/>
          <w:sz w:val="24"/>
          <w:szCs w:val="24"/>
        </w:rPr>
        <w:t xml:space="preserve"> (</w:t>
      </w:r>
      <w:hyperlink r:id="rId18" w:history="1">
        <w:r w:rsidR="00AE4B24" w:rsidRPr="009F5C46">
          <w:rPr>
            <w:rStyle w:val="Hyperlink"/>
            <w:rFonts w:ascii="Arial" w:hAnsi="Arial" w:cs="Arial"/>
            <w:b/>
            <w:bCs/>
            <w:sz w:val="24"/>
            <w:szCs w:val="24"/>
          </w:rPr>
          <w:t>LNRS</w:t>
        </w:r>
      </w:hyperlink>
      <w:r w:rsidR="00AE4B24" w:rsidRPr="009F5C46">
        <w:rPr>
          <w:rFonts w:ascii="Arial" w:hAnsi="Arial" w:cs="Arial"/>
          <w:b/>
          <w:bCs/>
          <w:sz w:val="24"/>
          <w:szCs w:val="24"/>
        </w:rPr>
        <w:t>)</w:t>
      </w:r>
      <w:r w:rsidRPr="009F5C46">
        <w:rPr>
          <w:rFonts w:ascii="Arial" w:hAnsi="Arial" w:cs="Arial"/>
          <w:b/>
          <w:bCs/>
          <w:sz w:val="24"/>
          <w:szCs w:val="24"/>
        </w:rPr>
        <w:t xml:space="preserve">: </w:t>
      </w:r>
      <w:r w:rsidR="00F66FCA" w:rsidRPr="009F5C46">
        <w:rPr>
          <w:rFonts w:ascii="Arial" w:hAnsi="Arial" w:cs="Arial"/>
          <w:sz w:val="24"/>
          <w:szCs w:val="24"/>
        </w:rPr>
        <w:t xml:space="preserve">Hosted St Albans and Dacorum Public and Stakeholder Engagement Session in St Peters Church </w:t>
      </w:r>
      <w:r w:rsidR="00894246" w:rsidRPr="009F5C46">
        <w:rPr>
          <w:rFonts w:ascii="Arial" w:hAnsi="Arial" w:cs="Arial"/>
          <w:sz w:val="24"/>
          <w:szCs w:val="24"/>
        </w:rPr>
        <w:t xml:space="preserve">(July/Sept 2024) </w:t>
      </w:r>
      <w:r w:rsidR="00F66FCA" w:rsidRPr="009F5C46">
        <w:rPr>
          <w:rFonts w:ascii="Arial" w:hAnsi="Arial" w:cs="Arial"/>
          <w:sz w:val="24"/>
          <w:szCs w:val="24"/>
        </w:rPr>
        <w:t xml:space="preserve">which was well attended. </w:t>
      </w:r>
      <w:r w:rsidR="004A6A69" w:rsidRPr="009F5C46">
        <w:rPr>
          <w:rFonts w:ascii="Arial" w:hAnsi="Arial" w:cs="Arial"/>
          <w:sz w:val="24"/>
          <w:szCs w:val="24"/>
        </w:rPr>
        <w:t xml:space="preserve">A Priority Species Longlist has been created (~1000 species) which has been reviewed by County Recorders. </w:t>
      </w:r>
      <w:r w:rsidR="00894246" w:rsidRPr="009F5C46">
        <w:rPr>
          <w:rFonts w:ascii="Arial" w:hAnsi="Arial" w:cs="Arial"/>
          <w:sz w:val="24"/>
          <w:szCs w:val="24"/>
        </w:rPr>
        <w:t xml:space="preserve">GIS teams have started mapping sites of biodiversity importance. </w:t>
      </w:r>
      <w:r w:rsidR="003C0B09" w:rsidRPr="009F5C46">
        <w:rPr>
          <w:rFonts w:ascii="Arial" w:hAnsi="Arial" w:cs="Arial"/>
          <w:sz w:val="24"/>
          <w:szCs w:val="24"/>
        </w:rPr>
        <w:t>K</w:t>
      </w:r>
      <w:r w:rsidR="00AE4B24" w:rsidRPr="009F5C46">
        <w:rPr>
          <w:rFonts w:ascii="Arial" w:hAnsi="Arial" w:cs="Arial"/>
          <w:sz w:val="24"/>
          <w:szCs w:val="24"/>
        </w:rPr>
        <w:t xml:space="preserve">ey SADC Officers and Councillors </w:t>
      </w:r>
      <w:r w:rsidR="003C0B09" w:rsidRPr="009F5C46">
        <w:rPr>
          <w:rFonts w:ascii="Arial" w:hAnsi="Arial" w:cs="Arial"/>
          <w:sz w:val="24"/>
          <w:szCs w:val="24"/>
        </w:rPr>
        <w:t>attended a</w:t>
      </w:r>
      <w:r w:rsidR="00B039DB" w:rsidRPr="009F5C46">
        <w:rPr>
          <w:rFonts w:ascii="Arial" w:hAnsi="Arial" w:cs="Arial"/>
          <w:sz w:val="24"/>
          <w:szCs w:val="24"/>
        </w:rPr>
        <w:t>n LNRS</w:t>
      </w:r>
      <w:r w:rsidR="003C0B09" w:rsidRPr="009F5C46">
        <w:rPr>
          <w:rFonts w:ascii="Arial" w:hAnsi="Arial" w:cs="Arial"/>
          <w:sz w:val="24"/>
          <w:szCs w:val="24"/>
        </w:rPr>
        <w:t xml:space="preserve"> consultation workshop led by HCC </w:t>
      </w:r>
      <w:r w:rsidR="00B039DB" w:rsidRPr="009F5C46">
        <w:rPr>
          <w:rFonts w:ascii="Arial" w:hAnsi="Arial" w:cs="Arial"/>
          <w:sz w:val="24"/>
          <w:szCs w:val="24"/>
        </w:rPr>
        <w:t>in January 2025</w:t>
      </w:r>
      <w:r w:rsidR="003E3020" w:rsidRPr="009F5C46">
        <w:rPr>
          <w:rFonts w:ascii="Arial" w:hAnsi="Arial" w:cs="Arial"/>
          <w:sz w:val="24"/>
          <w:szCs w:val="24"/>
        </w:rPr>
        <w:t xml:space="preserve"> to </w:t>
      </w:r>
      <w:r w:rsidR="009F5C46" w:rsidRPr="009F5C46">
        <w:rPr>
          <w:rFonts w:ascii="Arial" w:hAnsi="Arial" w:cs="Arial"/>
          <w:sz w:val="24"/>
          <w:szCs w:val="24"/>
        </w:rPr>
        <w:t xml:space="preserve">help shape the strategy. </w:t>
      </w:r>
    </w:p>
    <w:p w14:paraId="3CA5A9A9" w14:textId="77777777" w:rsidR="00D839B0" w:rsidRPr="00D839B0" w:rsidRDefault="00D839B0" w:rsidP="00D839B0">
      <w:pPr>
        <w:pStyle w:val="ListParagraph"/>
        <w:rPr>
          <w:rFonts w:ascii="Arial" w:hAnsi="Arial" w:cs="Arial"/>
          <w:b/>
          <w:bCs/>
          <w:sz w:val="24"/>
          <w:szCs w:val="24"/>
        </w:rPr>
      </w:pPr>
    </w:p>
    <w:p w14:paraId="5999A79C" w14:textId="658F18D5" w:rsidR="00D04FA1" w:rsidRDefault="00D839B0" w:rsidP="00D839B0">
      <w:pPr>
        <w:pStyle w:val="ListParagraph"/>
        <w:numPr>
          <w:ilvl w:val="1"/>
          <w:numId w:val="28"/>
        </w:numPr>
        <w:ind w:left="709" w:hanging="851"/>
        <w:rPr>
          <w:rFonts w:ascii="Arial" w:hAnsi="Arial" w:cs="Arial"/>
          <w:sz w:val="24"/>
          <w:szCs w:val="24"/>
        </w:rPr>
      </w:pPr>
      <w:r w:rsidRPr="00D839B0">
        <w:rPr>
          <w:rFonts w:ascii="Arial" w:hAnsi="Arial" w:cs="Arial"/>
          <w:b/>
          <w:bCs/>
          <w:sz w:val="24"/>
          <w:szCs w:val="24"/>
        </w:rPr>
        <w:t>R</w:t>
      </w:r>
      <w:r w:rsidR="003669BC" w:rsidRPr="00D839B0">
        <w:rPr>
          <w:rFonts w:ascii="Arial" w:hAnsi="Arial" w:cs="Arial"/>
          <w:b/>
          <w:bCs/>
          <w:sz w:val="24"/>
          <w:szCs w:val="24"/>
        </w:rPr>
        <w:t>iver Ver Project</w:t>
      </w:r>
      <w:r w:rsidR="003669BC" w:rsidRPr="00D839B0">
        <w:rPr>
          <w:rFonts w:ascii="Arial" w:hAnsi="Arial" w:cs="Arial"/>
          <w:sz w:val="24"/>
          <w:szCs w:val="24"/>
        </w:rPr>
        <w:t xml:space="preserve"> </w:t>
      </w:r>
      <w:r w:rsidR="00974F3F" w:rsidRPr="00D839B0">
        <w:rPr>
          <w:rFonts w:ascii="Arial" w:hAnsi="Arial" w:cs="Arial"/>
          <w:sz w:val="24"/>
          <w:szCs w:val="24"/>
        </w:rPr>
        <w:t xml:space="preserve">improvements are underway with the </w:t>
      </w:r>
      <w:r w:rsidR="003669BC" w:rsidRPr="00D839B0">
        <w:rPr>
          <w:rFonts w:ascii="Arial" w:hAnsi="Arial" w:cs="Arial"/>
          <w:sz w:val="24"/>
          <w:szCs w:val="24"/>
        </w:rPr>
        <w:t>Environment Agency</w:t>
      </w:r>
      <w:r w:rsidR="00AA4FE8" w:rsidRPr="00D839B0">
        <w:rPr>
          <w:rFonts w:ascii="Arial" w:hAnsi="Arial" w:cs="Arial"/>
          <w:sz w:val="24"/>
          <w:szCs w:val="24"/>
        </w:rPr>
        <w:t xml:space="preserve"> as follows and </w:t>
      </w:r>
      <w:r w:rsidR="6EC2E4A4" w:rsidRPr="00D839B0">
        <w:rPr>
          <w:rFonts w:ascii="Arial" w:hAnsi="Arial" w:cs="Arial"/>
          <w:sz w:val="24"/>
          <w:szCs w:val="24"/>
        </w:rPr>
        <w:t xml:space="preserve">the below </w:t>
      </w:r>
      <w:r w:rsidR="00AA4FE8" w:rsidRPr="00D839B0">
        <w:rPr>
          <w:rFonts w:ascii="Arial" w:hAnsi="Arial" w:cs="Arial"/>
          <w:sz w:val="24"/>
          <w:szCs w:val="24"/>
        </w:rPr>
        <w:t xml:space="preserve">works should be completed by the </w:t>
      </w:r>
      <w:r w:rsidR="00AA4FE8" w:rsidRPr="00DA2ED2">
        <w:rPr>
          <w:rFonts w:ascii="Arial" w:hAnsi="Arial" w:cs="Arial"/>
          <w:sz w:val="24"/>
          <w:szCs w:val="24"/>
        </w:rPr>
        <w:t>spring 2025.</w:t>
      </w:r>
      <w:r w:rsidR="00AA4FE8" w:rsidRPr="00D839B0">
        <w:rPr>
          <w:rFonts w:ascii="Arial" w:hAnsi="Arial" w:cs="Arial"/>
          <w:sz w:val="24"/>
          <w:szCs w:val="24"/>
        </w:rPr>
        <w:t xml:space="preserve"> </w:t>
      </w:r>
      <w:r w:rsidR="48E08090" w:rsidRPr="00D839B0">
        <w:rPr>
          <w:rFonts w:ascii="Arial" w:hAnsi="Arial" w:cs="Arial"/>
          <w:sz w:val="24"/>
          <w:szCs w:val="24"/>
        </w:rPr>
        <w:t>The work is being funded by £250,000 the Council has obtained from the Government’s UK Shared Prosperity Fund (UKSPF), £300,000 from the EA and £250,000 from Affinity Water</w:t>
      </w:r>
      <w:r>
        <w:rPr>
          <w:rFonts w:ascii="Arial" w:hAnsi="Arial" w:cs="Arial"/>
          <w:sz w:val="24"/>
          <w:szCs w:val="24"/>
        </w:rPr>
        <w:t>.</w:t>
      </w:r>
    </w:p>
    <w:p w14:paraId="07157313" w14:textId="77777777" w:rsidR="00D839B0" w:rsidRPr="00D839B0" w:rsidRDefault="00D839B0" w:rsidP="00D839B0">
      <w:pPr>
        <w:pStyle w:val="ListParagraph"/>
        <w:rPr>
          <w:rFonts w:ascii="Arial" w:hAnsi="Arial" w:cs="Arial"/>
          <w:sz w:val="24"/>
          <w:szCs w:val="24"/>
        </w:rPr>
      </w:pPr>
    </w:p>
    <w:p w14:paraId="62F2ABD5" w14:textId="461B4CDC" w:rsidR="00D04FA1" w:rsidRPr="00D04FA1" w:rsidRDefault="00BF655F" w:rsidP="00D839B0">
      <w:pPr>
        <w:pStyle w:val="ListParagraph"/>
        <w:numPr>
          <w:ilvl w:val="0"/>
          <w:numId w:val="30"/>
        </w:numPr>
        <w:ind w:left="1134" w:hanging="425"/>
        <w:rPr>
          <w:rFonts w:ascii="Arial" w:hAnsi="Arial" w:cs="Arial"/>
          <w:sz w:val="24"/>
          <w:szCs w:val="24"/>
        </w:rPr>
      </w:pPr>
      <w:r w:rsidRPr="00D839B0">
        <w:rPr>
          <w:rFonts w:ascii="Arial" w:hAnsi="Arial" w:cs="Arial"/>
          <w:sz w:val="24"/>
          <w:szCs w:val="24"/>
        </w:rPr>
        <w:t xml:space="preserve">Reaches 1,2,3 </w:t>
      </w:r>
      <w:r w:rsidR="008A24B5" w:rsidRPr="00D839B0">
        <w:rPr>
          <w:rFonts w:ascii="Arial" w:hAnsi="Arial" w:cs="Arial"/>
          <w:sz w:val="24"/>
          <w:szCs w:val="24"/>
        </w:rPr>
        <w:t xml:space="preserve">- </w:t>
      </w:r>
      <w:r w:rsidRPr="00D839B0">
        <w:rPr>
          <w:rFonts w:ascii="Arial" w:hAnsi="Arial" w:cs="Arial"/>
          <w:sz w:val="24"/>
          <w:szCs w:val="24"/>
        </w:rPr>
        <w:t>tree</w:t>
      </w:r>
      <w:r w:rsidR="008A24B5" w:rsidRPr="00D839B0">
        <w:rPr>
          <w:rFonts w:ascii="Arial" w:hAnsi="Arial" w:cs="Arial"/>
          <w:sz w:val="24"/>
          <w:szCs w:val="24"/>
        </w:rPr>
        <w:t>-</w:t>
      </w:r>
      <w:r w:rsidRPr="00D839B0">
        <w:rPr>
          <w:rFonts w:ascii="Arial" w:hAnsi="Arial" w:cs="Arial"/>
          <w:sz w:val="24"/>
          <w:szCs w:val="24"/>
        </w:rPr>
        <w:t xml:space="preserve">work </w:t>
      </w:r>
      <w:r w:rsidR="00D04FA1" w:rsidRPr="00D839B0">
        <w:rPr>
          <w:rFonts w:ascii="Arial" w:hAnsi="Arial" w:cs="Arial"/>
          <w:sz w:val="24"/>
          <w:szCs w:val="24"/>
        </w:rPr>
        <w:t xml:space="preserve">on both riverbanks stretching from St Michaels Street to the </w:t>
      </w:r>
      <w:proofErr w:type="spellStart"/>
      <w:r w:rsidR="7ABFE647" w:rsidRPr="00D839B0">
        <w:rPr>
          <w:rFonts w:ascii="Arial" w:hAnsi="Arial" w:cs="Arial"/>
          <w:sz w:val="24"/>
          <w:szCs w:val="24"/>
        </w:rPr>
        <w:t>Cottonmill</w:t>
      </w:r>
      <w:proofErr w:type="spellEnd"/>
      <w:r w:rsidR="7ABFE647" w:rsidRPr="00D839B0">
        <w:rPr>
          <w:rFonts w:ascii="Arial" w:hAnsi="Arial" w:cs="Arial"/>
          <w:sz w:val="24"/>
          <w:szCs w:val="24"/>
        </w:rPr>
        <w:t xml:space="preserve"> </w:t>
      </w:r>
      <w:r w:rsidR="00D04FA1" w:rsidRPr="00D839B0">
        <w:rPr>
          <w:rFonts w:ascii="Arial" w:hAnsi="Arial" w:cs="Arial"/>
          <w:sz w:val="24"/>
          <w:szCs w:val="24"/>
        </w:rPr>
        <w:t>allotments. This work will reduce shading which is currently preventing much natural light reaching the river to the detriment of the general environment.</w:t>
      </w:r>
    </w:p>
    <w:p w14:paraId="178A00C3" w14:textId="12B6E665" w:rsidR="00DD77C5" w:rsidRDefault="00DD77C5" w:rsidP="00C50F40">
      <w:pPr>
        <w:pStyle w:val="ListParagraph"/>
        <w:ind w:left="1134" w:hanging="425"/>
        <w:rPr>
          <w:rFonts w:ascii="Arial" w:hAnsi="Arial" w:cs="Arial"/>
          <w:sz w:val="24"/>
          <w:szCs w:val="24"/>
        </w:rPr>
      </w:pPr>
    </w:p>
    <w:p w14:paraId="4C4D5992" w14:textId="73E5C253" w:rsidR="00DD77C5" w:rsidRDefault="008A24B5" w:rsidP="00C50F40">
      <w:pPr>
        <w:pStyle w:val="ListParagraph"/>
        <w:numPr>
          <w:ilvl w:val="0"/>
          <w:numId w:val="30"/>
        </w:numPr>
        <w:ind w:left="1134" w:hanging="425"/>
        <w:rPr>
          <w:rFonts w:ascii="Arial" w:hAnsi="Arial" w:cs="Arial"/>
          <w:sz w:val="24"/>
          <w:szCs w:val="24"/>
        </w:rPr>
      </w:pPr>
      <w:r w:rsidRPr="00DD77C5">
        <w:rPr>
          <w:rFonts w:ascii="Arial" w:hAnsi="Arial" w:cs="Arial"/>
          <w:sz w:val="24"/>
          <w:szCs w:val="24"/>
        </w:rPr>
        <w:t xml:space="preserve">Reach 2 and 3 - </w:t>
      </w:r>
      <w:r w:rsidR="00BF655F" w:rsidRPr="00DD77C5">
        <w:rPr>
          <w:rFonts w:ascii="Arial" w:hAnsi="Arial" w:cs="Arial"/>
          <w:sz w:val="24"/>
          <w:szCs w:val="24"/>
        </w:rPr>
        <w:t>EA to under</w:t>
      </w:r>
      <w:r w:rsidRPr="00DD77C5">
        <w:rPr>
          <w:rFonts w:ascii="Arial" w:hAnsi="Arial" w:cs="Arial"/>
          <w:sz w:val="24"/>
          <w:szCs w:val="24"/>
        </w:rPr>
        <w:t>t</w:t>
      </w:r>
      <w:r w:rsidR="00BF655F" w:rsidRPr="00DD77C5">
        <w:rPr>
          <w:rFonts w:ascii="Arial" w:hAnsi="Arial" w:cs="Arial"/>
          <w:sz w:val="24"/>
          <w:szCs w:val="24"/>
        </w:rPr>
        <w:t>ake wetland restoration work</w:t>
      </w:r>
      <w:r w:rsidR="00DD77C5" w:rsidRPr="00DD77C5">
        <w:rPr>
          <w:rFonts w:ascii="Arial" w:hAnsi="Arial" w:cs="Arial"/>
          <w:sz w:val="24"/>
          <w:szCs w:val="24"/>
        </w:rPr>
        <w:t xml:space="preserve"> by restoring he meadow adjacent to Westminster Lodge, to its original state and undertaking </w:t>
      </w:r>
      <w:r w:rsidR="00BF655F" w:rsidRPr="00DD77C5">
        <w:rPr>
          <w:rFonts w:ascii="Arial" w:hAnsi="Arial" w:cs="Arial"/>
          <w:sz w:val="24"/>
          <w:szCs w:val="24"/>
        </w:rPr>
        <w:t>in</w:t>
      </w:r>
      <w:r w:rsidR="00DD77C5" w:rsidRPr="00DD77C5">
        <w:rPr>
          <w:rFonts w:ascii="Arial" w:hAnsi="Arial" w:cs="Arial"/>
          <w:sz w:val="24"/>
          <w:szCs w:val="24"/>
        </w:rPr>
        <w:t>-</w:t>
      </w:r>
      <w:r w:rsidR="00BF655F" w:rsidRPr="00DD77C5">
        <w:rPr>
          <w:rFonts w:ascii="Arial" w:hAnsi="Arial" w:cs="Arial"/>
          <w:sz w:val="24"/>
          <w:szCs w:val="24"/>
        </w:rPr>
        <w:t>channel works</w:t>
      </w:r>
      <w:r w:rsidRPr="00DD77C5">
        <w:rPr>
          <w:rFonts w:ascii="Arial" w:hAnsi="Arial" w:cs="Arial"/>
          <w:sz w:val="24"/>
          <w:szCs w:val="24"/>
        </w:rPr>
        <w:t xml:space="preserve">. </w:t>
      </w:r>
      <w:r w:rsidR="00DD77C5" w:rsidRPr="00DD77C5">
        <w:rPr>
          <w:rFonts w:ascii="Arial" w:hAnsi="Arial" w:cs="Arial"/>
          <w:sz w:val="24"/>
          <w:szCs w:val="24"/>
        </w:rPr>
        <w:t xml:space="preserve">The wetlands will improve the park’s biodiversity by providing a habitat for a wide range of wildlife, such as wading birds, and different plant species. It will also connect with the river on this part of the flood plain, preventing stagnant pools of flood water from building up as can happen at present. </w:t>
      </w:r>
    </w:p>
    <w:p w14:paraId="0AE8970A" w14:textId="77777777" w:rsidR="00D04FA1" w:rsidRPr="00D04FA1" w:rsidRDefault="00D04FA1" w:rsidP="00C50F40">
      <w:pPr>
        <w:pStyle w:val="ListParagraph"/>
        <w:ind w:left="1134" w:hanging="425"/>
        <w:rPr>
          <w:rFonts w:ascii="Arial" w:hAnsi="Arial" w:cs="Arial"/>
          <w:sz w:val="24"/>
          <w:szCs w:val="24"/>
        </w:rPr>
      </w:pPr>
    </w:p>
    <w:p w14:paraId="5688180D" w14:textId="7244757F" w:rsidR="00BF655F" w:rsidRDefault="00BF655F" w:rsidP="00C50F40">
      <w:pPr>
        <w:pStyle w:val="ListParagraph"/>
        <w:numPr>
          <w:ilvl w:val="0"/>
          <w:numId w:val="30"/>
        </w:numPr>
        <w:ind w:left="1134" w:hanging="425"/>
        <w:rPr>
          <w:rFonts w:ascii="Arial" w:hAnsi="Arial" w:cs="Arial"/>
          <w:sz w:val="24"/>
          <w:szCs w:val="24"/>
        </w:rPr>
      </w:pPr>
      <w:r w:rsidRPr="00BF655F">
        <w:rPr>
          <w:rFonts w:ascii="Arial" w:hAnsi="Arial" w:cs="Arial"/>
          <w:sz w:val="24"/>
          <w:szCs w:val="24"/>
        </w:rPr>
        <w:t xml:space="preserve">Reach 3 </w:t>
      </w:r>
      <w:r w:rsidR="00C55398">
        <w:rPr>
          <w:rFonts w:ascii="Arial" w:hAnsi="Arial" w:cs="Arial"/>
          <w:sz w:val="24"/>
          <w:szCs w:val="24"/>
        </w:rPr>
        <w:t xml:space="preserve">– improving footpath between Holywell Hill to </w:t>
      </w:r>
      <w:proofErr w:type="spellStart"/>
      <w:r w:rsidR="00C55398">
        <w:rPr>
          <w:rFonts w:ascii="Arial" w:hAnsi="Arial" w:cs="Arial"/>
          <w:sz w:val="24"/>
          <w:szCs w:val="24"/>
        </w:rPr>
        <w:t>Cottonmill</w:t>
      </w:r>
      <w:proofErr w:type="spellEnd"/>
      <w:r w:rsidR="00C55398">
        <w:rPr>
          <w:rFonts w:ascii="Arial" w:hAnsi="Arial" w:cs="Arial"/>
          <w:sz w:val="24"/>
          <w:szCs w:val="24"/>
        </w:rPr>
        <w:t xml:space="preserve"> Lane and replacing </w:t>
      </w:r>
      <w:r w:rsidR="00D04FA1">
        <w:rPr>
          <w:rFonts w:ascii="Arial" w:hAnsi="Arial" w:cs="Arial"/>
          <w:sz w:val="24"/>
          <w:szCs w:val="24"/>
        </w:rPr>
        <w:t>footbridge</w:t>
      </w:r>
      <w:r w:rsidR="00C55398">
        <w:rPr>
          <w:rFonts w:ascii="Arial" w:hAnsi="Arial" w:cs="Arial"/>
          <w:sz w:val="24"/>
          <w:szCs w:val="24"/>
        </w:rPr>
        <w:t xml:space="preserve">. </w:t>
      </w:r>
    </w:p>
    <w:p w14:paraId="5BD60A0A" w14:textId="77777777" w:rsidR="00D839B0" w:rsidRDefault="00D839B0" w:rsidP="00D839B0">
      <w:pPr>
        <w:pStyle w:val="ListParagraph"/>
        <w:ind w:left="460"/>
        <w:rPr>
          <w:rFonts w:ascii="Arial" w:hAnsi="Arial" w:cs="Arial"/>
          <w:sz w:val="24"/>
          <w:szCs w:val="24"/>
        </w:rPr>
      </w:pPr>
    </w:p>
    <w:p w14:paraId="263CF3D9" w14:textId="19C4A2DF" w:rsidR="008A4813" w:rsidRDefault="00FB7A26" w:rsidP="00DA2ED2">
      <w:pPr>
        <w:pStyle w:val="ListParagraph"/>
        <w:numPr>
          <w:ilvl w:val="1"/>
          <w:numId w:val="28"/>
        </w:numPr>
        <w:ind w:left="709" w:hanging="851"/>
        <w:rPr>
          <w:rFonts w:ascii="Arial" w:hAnsi="Arial" w:cs="Arial"/>
          <w:sz w:val="24"/>
          <w:szCs w:val="24"/>
        </w:rPr>
      </w:pPr>
      <w:r>
        <w:rPr>
          <w:rFonts w:ascii="Arial" w:hAnsi="Arial" w:cs="Arial"/>
          <w:sz w:val="24"/>
          <w:szCs w:val="24"/>
        </w:rPr>
        <w:t xml:space="preserve">We are working with independent consultants to complete a </w:t>
      </w:r>
      <w:r w:rsidR="00E667B1">
        <w:rPr>
          <w:rFonts w:ascii="Arial" w:hAnsi="Arial" w:cs="Arial"/>
          <w:sz w:val="24"/>
          <w:szCs w:val="24"/>
        </w:rPr>
        <w:t xml:space="preserve">full review and </w:t>
      </w:r>
      <w:r>
        <w:rPr>
          <w:rFonts w:ascii="Arial" w:hAnsi="Arial" w:cs="Arial"/>
          <w:sz w:val="24"/>
          <w:szCs w:val="24"/>
        </w:rPr>
        <w:t xml:space="preserve">design for Reach 1 </w:t>
      </w:r>
      <w:r w:rsidR="00E667B1">
        <w:rPr>
          <w:rFonts w:ascii="Arial" w:hAnsi="Arial" w:cs="Arial"/>
          <w:sz w:val="24"/>
          <w:szCs w:val="24"/>
        </w:rPr>
        <w:t xml:space="preserve">including </w:t>
      </w:r>
      <w:r>
        <w:rPr>
          <w:rFonts w:ascii="Arial" w:hAnsi="Arial" w:cs="Arial"/>
          <w:sz w:val="24"/>
          <w:szCs w:val="24"/>
        </w:rPr>
        <w:t>Bell Meadow</w:t>
      </w:r>
      <w:r w:rsidR="00E667B1">
        <w:rPr>
          <w:rFonts w:ascii="Arial" w:hAnsi="Arial" w:cs="Arial"/>
          <w:sz w:val="24"/>
          <w:szCs w:val="24"/>
        </w:rPr>
        <w:t xml:space="preserve">, to determine the </w:t>
      </w:r>
      <w:r w:rsidR="358720E4" w:rsidRPr="00FB7A26">
        <w:rPr>
          <w:rFonts w:ascii="Arial" w:hAnsi="Arial" w:cs="Arial"/>
          <w:sz w:val="24"/>
          <w:szCs w:val="24"/>
        </w:rPr>
        <w:t xml:space="preserve">best use of the Council's limited budget. </w:t>
      </w:r>
      <w:r w:rsidR="00DA2ED2">
        <w:rPr>
          <w:rFonts w:ascii="Arial" w:hAnsi="Arial" w:cs="Arial"/>
          <w:sz w:val="24"/>
          <w:szCs w:val="24"/>
        </w:rPr>
        <w:t xml:space="preserve">This element of the project will take 2-3 years to complete. </w:t>
      </w:r>
    </w:p>
    <w:p w14:paraId="7008903F" w14:textId="77777777" w:rsidR="00DA2ED2" w:rsidRPr="00DA2ED2" w:rsidRDefault="00DA2ED2" w:rsidP="00DA2ED2">
      <w:pPr>
        <w:pStyle w:val="ListParagraph"/>
        <w:ind w:left="709"/>
        <w:rPr>
          <w:rFonts w:ascii="Arial" w:hAnsi="Arial" w:cs="Arial"/>
          <w:sz w:val="24"/>
          <w:szCs w:val="24"/>
        </w:rPr>
      </w:pPr>
    </w:p>
    <w:p w14:paraId="36DC16AC" w14:textId="3639B041" w:rsidR="008A4813" w:rsidRDefault="008A4813" w:rsidP="008A4813">
      <w:pPr>
        <w:pStyle w:val="ListParagraph"/>
        <w:numPr>
          <w:ilvl w:val="1"/>
          <w:numId w:val="29"/>
        </w:numPr>
        <w:ind w:left="709" w:hanging="851"/>
        <w:rPr>
          <w:rFonts w:ascii="Arial" w:hAnsi="Arial" w:cs="Arial"/>
          <w:sz w:val="24"/>
          <w:szCs w:val="24"/>
        </w:rPr>
      </w:pPr>
      <w:r w:rsidRPr="753D934C">
        <w:rPr>
          <w:rFonts w:ascii="Arial" w:hAnsi="Arial" w:cs="Arial"/>
          <w:b/>
          <w:bCs/>
          <w:sz w:val="24"/>
          <w:szCs w:val="24"/>
        </w:rPr>
        <w:t>Alternative Verge Management</w:t>
      </w:r>
      <w:r w:rsidRPr="753D934C">
        <w:rPr>
          <w:rFonts w:ascii="Arial" w:hAnsi="Arial" w:cs="Arial"/>
          <w:sz w:val="24"/>
          <w:szCs w:val="24"/>
        </w:rPr>
        <w:t xml:space="preserve"> sites agreed by SADC/HCC with reduced mowing across (around 30 streets). HCC are taking ownership of the process of identifying suitable verges. Hertfordshire Butterfly Conservation Trust are monitoring/ surveying low mow areas.</w:t>
      </w:r>
    </w:p>
    <w:p w14:paraId="18545A67" w14:textId="77777777" w:rsidR="008A4813" w:rsidRDefault="008A4813" w:rsidP="008A4813">
      <w:pPr>
        <w:pStyle w:val="ListParagraph"/>
        <w:ind w:left="709"/>
        <w:rPr>
          <w:rFonts w:ascii="Arial" w:hAnsi="Arial" w:cs="Arial"/>
          <w:sz w:val="24"/>
          <w:szCs w:val="24"/>
        </w:rPr>
      </w:pPr>
    </w:p>
    <w:p w14:paraId="14D07DD1" w14:textId="0FBFEF15" w:rsidR="00BB5CD4" w:rsidRPr="00B44825" w:rsidRDefault="00F62923">
      <w:pPr>
        <w:pStyle w:val="ListParagraph"/>
        <w:numPr>
          <w:ilvl w:val="1"/>
          <w:numId w:val="29"/>
        </w:numPr>
        <w:ind w:left="709" w:hanging="851"/>
        <w:rPr>
          <w:rFonts w:ascii="Arial" w:hAnsi="Arial" w:cs="Arial"/>
          <w:b/>
          <w:bCs/>
          <w:sz w:val="24"/>
          <w:szCs w:val="24"/>
        </w:rPr>
      </w:pPr>
      <w:r w:rsidRPr="00B44825">
        <w:rPr>
          <w:rFonts w:ascii="Arial" w:hAnsi="Arial" w:cs="Arial"/>
          <w:b/>
          <w:bCs/>
          <w:sz w:val="24"/>
          <w:szCs w:val="24"/>
        </w:rPr>
        <w:t>Community Right to Grow</w:t>
      </w:r>
      <w:r w:rsidR="00BB5CD4" w:rsidRPr="00B44825">
        <w:rPr>
          <w:rFonts w:ascii="Arial" w:hAnsi="Arial" w:cs="Arial"/>
          <w:b/>
          <w:bCs/>
          <w:sz w:val="24"/>
          <w:szCs w:val="24"/>
        </w:rPr>
        <w:t xml:space="preserve"> (Pilot) </w:t>
      </w:r>
      <w:proofErr w:type="gramStart"/>
      <w:r w:rsidR="00BB5CD4" w:rsidRPr="00B44825">
        <w:rPr>
          <w:rFonts w:ascii="Arial" w:hAnsi="Arial" w:cs="Arial"/>
          <w:b/>
          <w:bCs/>
          <w:sz w:val="24"/>
          <w:szCs w:val="24"/>
        </w:rPr>
        <w:t>scheme</w:t>
      </w:r>
      <w:r w:rsidR="004B61BD" w:rsidRPr="00B44825">
        <w:rPr>
          <w:rFonts w:ascii="Arial" w:hAnsi="Arial" w:cs="Arial"/>
          <w:b/>
          <w:bCs/>
          <w:sz w:val="24"/>
          <w:szCs w:val="24"/>
        </w:rPr>
        <w:t>:</w:t>
      </w:r>
      <w:proofErr w:type="gramEnd"/>
      <w:r w:rsidR="00BB5CD4" w:rsidRPr="00B44825">
        <w:rPr>
          <w:rFonts w:ascii="Arial" w:hAnsi="Arial" w:cs="Arial"/>
          <w:sz w:val="24"/>
          <w:szCs w:val="24"/>
        </w:rPr>
        <w:t xml:space="preserve"> is due to be launched in early Feb 2025. </w:t>
      </w:r>
      <w:r w:rsidR="00847BC9" w:rsidRPr="00B44825">
        <w:rPr>
          <w:rFonts w:ascii="Arial" w:hAnsi="Arial" w:cs="Arial"/>
          <w:sz w:val="24"/>
          <w:szCs w:val="24"/>
        </w:rPr>
        <w:t xml:space="preserve">We currently have a number of community growing plots in the </w:t>
      </w:r>
      <w:proofErr w:type="gramStart"/>
      <w:r w:rsidR="00847BC9" w:rsidRPr="00B44825">
        <w:rPr>
          <w:rFonts w:ascii="Arial" w:hAnsi="Arial" w:cs="Arial"/>
          <w:sz w:val="24"/>
          <w:szCs w:val="24"/>
        </w:rPr>
        <w:t>District</w:t>
      </w:r>
      <w:proofErr w:type="gramEnd"/>
      <w:r w:rsidR="00847BC9" w:rsidRPr="00B44825">
        <w:rPr>
          <w:rFonts w:ascii="Arial" w:hAnsi="Arial" w:cs="Arial"/>
          <w:sz w:val="24"/>
          <w:szCs w:val="24"/>
        </w:rPr>
        <w:t xml:space="preserve">. Incredible Edibles maintain the plots behind Russel Avenue Car Park and </w:t>
      </w:r>
      <w:r w:rsidR="00B44825" w:rsidRPr="00B44825">
        <w:rPr>
          <w:rFonts w:ascii="Arial" w:hAnsi="Arial" w:cs="Arial"/>
          <w:sz w:val="24"/>
          <w:szCs w:val="24"/>
        </w:rPr>
        <w:t xml:space="preserve">Civic Square </w:t>
      </w:r>
    </w:p>
    <w:p w14:paraId="4C95F679" w14:textId="1FE34BED" w:rsidR="004C1340" w:rsidRDefault="00ED4B71" w:rsidP="004C1340">
      <w:pPr>
        <w:pStyle w:val="ListParagraph"/>
        <w:ind w:left="709"/>
        <w:rPr>
          <w:rFonts w:ascii="Arial" w:hAnsi="Arial" w:cs="Arial"/>
          <w:sz w:val="24"/>
          <w:szCs w:val="24"/>
        </w:rPr>
      </w:pPr>
      <w:r w:rsidRPr="00BB5CD4">
        <w:rPr>
          <w:rFonts w:ascii="Arial" w:hAnsi="Arial" w:cs="Arial"/>
          <w:sz w:val="24"/>
          <w:szCs w:val="24"/>
        </w:rPr>
        <w:t xml:space="preserve">Francis Avenue </w:t>
      </w:r>
      <w:r w:rsidR="00AA4FE8">
        <w:rPr>
          <w:rFonts w:ascii="Arial" w:hAnsi="Arial" w:cs="Arial"/>
          <w:sz w:val="24"/>
          <w:szCs w:val="24"/>
        </w:rPr>
        <w:t>O</w:t>
      </w:r>
      <w:r w:rsidRPr="00BB5CD4">
        <w:rPr>
          <w:rFonts w:ascii="Arial" w:hAnsi="Arial" w:cs="Arial"/>
          <w:sz w:val="24"/>
          <w:szCs w:val="24"/>
        </w:rPr>
        <w:t xml:space="preserve">pen </w:t>
      </w:r>
      <w:r w:rsidR="00AA4FE8">
        <w:rPr>
          <w:rFonts w:ascii="Arial" w:hAnsi="Arial" w:cs="Arial"/>
          <w:sz w:val="24"/>
          <w:szCs w:val="24"/>
        </w:rPr>
        <w:t>S</w:t>
      </w:r>
      <w:r w:rsidRPr="00BB5CD4">
        <w:rPr>
          <w:rFonts w:ascii="Arial" w:hAnsi="Arial" w:cs="Arial"/>
          <w:sz w:val="24"/>
          <w:szCs w:val="24"/>
        </w:rPr>
        <w:t>pace is being managed by a local community group.  Volunteers are working with JOC on Municip</w:t>
      </w:r>
      <w:r w:rsidR="00266144">
        <w:rPr>
          <w:rFonts w:ascii="Arial" w:hAnsi="Arial" w:cs="Arial"/>
          <w:sz w:val="24"/>
          <w:szCs w:val="24"/>
        </w:rPr>
        <w:t>al</w:t>
      </w:r>
      <w:r w:rsidRPr="00BB5CD4">
        <w:rPr>
          <w:rFonts w:ascii="Arial" w:hAnsi="Arial" w:cs="Arial"/>
          <w:sz w:val="24"/>
          <w:szCs w:val="24"/>
        </w:rPr>
        <w:t xml:space="preserve"> Gardens in Charter Close. Section 106 funded tree and path works. working with Grow Sopwell and Sopwell Allotment Inclusive Garden project.</w:t>
      </w:r>
    </w:p>
    <w:p w14:paraId="32F388EA" w14:textId="77777777" w:rsidR="004C1340" w:rsidRPr="004C1340" w:rsidRDefault="004C1340" w:rsidP="0026297B">
      <w:pPr>
        <w:pStyle w:val="ListParagraph"/>
        <w:ind w:left="460"/>
        <w:rPr>
          <w:rFonts w:ascii="Arial" w:hAnsi="Arial" w:cs="Arial"/>
          <w:sz w:val="24"/>
          <w:szCs w:val="24"/>
        </w:rPr>
      </w:pPr>
    </w:p>
    <w:p w14:paraId="58757545" w14:textId="6679CE60" w:rsidR="00C9249C" w:rsidRDefault="00B77FF6" w:rsidP="0026297B">
      <w:pPr>
        <w:pStyle w:val="ListParagraph"/>
        <w:numPr>
          <w:ilvl w:val="1"/>
          <w:numId w:val="29"/>
        </w:numPr>
        <w:ind w:left="709" w:hanging="851"/>
        <w:rPr>
          <w:rFonts w:ascii="Arial" w:hAnsi="Arial" w:cs="Arial"/>
          <w:sz w:val="24"/>
          <w:szCs w:val="24"/>
        </w:rPr>
      </w:pPr>
      <w:r w:rsidRPr="004C1340">
        <w:rPr>
          <w:rFonts w:ascii="Arial" w:hAnsi="Arial" w:cs="Arial"/>
          <w:b/>
          <w:bCs/>
          <w:sz w:val="24"/>
          <w:szCs w:val="24"/>
        </w:rPr>
        <w:t>Allotments:</w:t>
      </w:r>
      <w:r w:rsidRPr="004C1340">
        <w:rPr>
          <w:rFonts w:ascii="Arial" w:hAnsi="Arial" w:cs="Arial"/>
          <w:sz w:val="24"/>
          <w:szCs w:val="24"/>
        </w:rPr>
        <w:t xml:space="preserve"> </w:t>
      </w:r>
      <w:r w:rsidR="00FC778A">
        <w:rPr>
          <w:rFonts w:ascii="Arial" w:hAnsi="Arial" w:cs="Arial"/>
          <w:sz w:val="24"/>
          <w:szCs w:val="24"/>
        </w:rPr>
        <w:t xml:space="preserve">We work with the </w:t>
      </w:r>
      <w:r w:rsidRPr="004C1340">
        <w:rPr>
          <w:rFonts w:ascii="Arial" w:hAnsi="Arial" w:cs="Arial"/>
          <w:sz w:val="24"/>
          <w:szCs w:val="24"/>
        </w:rPr>
        <w:t xml:space="preserve">Joint Allotment Management Group to educate allotment holders to reduce use of pesticides. </w:t>
      </w:r>
      <w:r w:rsidR="00C9249C" w:rsidRPr="004C1340">
        <w:rPr>
          <w:rFonts w:ascii="Arial" w:hAnsi="Arial" w:cs="Arial"/>
          <w:sz w:val="24"/>
          <w:szCs w:val="24"/>
        </w:rPr>
        <w:t xml:space="preserve">Community pay back team have been to Sandridge road and Folly Lane Allotment sites to help with clearing rubbish off vacant plots as well as carrying out vegetation management. Community payback team have visited Camp and </w:t>
      </w:r>
      <w:proofErr w:type="spellStart"/>
      <w:r w:rsidR="00C9249C" w:rsidRPr="004C1340">
        <w:rPr>
          <w:rFonts w:ascii="Arial" w:hAnsi="Arial" w:cs="Arial"/>
          <w:sz w:val="24"/>
          <w:szCs w:val="24"/>
        </w:rPr>
        <w:t>Cottonmill</w:t>
      </w:r>
      <w:proofErr w:type="spellEnd"/>
      <w:r w:rsidR="00C9249C" w:rsidRPr="004C1340">
        <w:rPr>
          <w:rFonts w:ascii="Arial" w:hAnsi="Arial" w:cs="Arial"/>
          <w:sz w:val="24"/>
          <w:szCs w:val="24"/>
        </w:rPr>
        <w:t xml:space="preserve"> </w:t>
      </w:r>
      <w:r w:rsidR="004C1340" w:rsidRPr="004C1340">
        <w:rPr>
          <w:rFonts w:ascii="Arial" w:hAnsi="Arial" w:cs="Arial"/>
          <w:sz w:val="24"/>
          <w:szCs w:val="24"/>
        </w:rPr>
        <w:t>A</w:t>
      </w:r>
      <w:r w:rsidR="00C9249C" w:rsidRPr="004C1340">
        <w:rPr>
          <w:rFonts w:ascii="Arial" w:hAnsi="Arial" w:cs="Arial"/>
          <w:sz w:val="24"/>
          <w:szCs w:val="24"/>
        </w:rPr>
        <w:t>llotments to help</w:t>
      </w:r>
      <w:r w:rsidR="004C1340" w:rsidRPr="004C1340">
        <w:rPr>
          <w:rFonts w:ascii="Arial" w:hAnsi="Arial" w:cs="Arial"/>
          <w:sz w:val="24"/>
          <w:szCs w:val="24"/>
        </w:rPr>
        <w:t xml:space="preserve"> </w:t>
      </w:r>
      <w:r w:rsidR="00C9249C" w:rsidRPr="004C1340">
        <w:rPr>
          <w:rFonts w:ascii="Arial" w:hAnsi="Arial" w:cs="Arial"/>
          <w:sz w:val="24"/>
          <w:szCs w:val="24"/>
        </w:rPr>
        <w:t xml:space="preserve">bring plots up to a manageable and lettable state. </w:t>
      </w:r>
    </w:p>
    <w:p w14:paraId="2C659DF9" w14:textId="77777777" w:rsidR="007835AC" w:rsidRDefault="007835AC" w:rsidP="007835AC">
      <w:pPr>
        <w:pStyle w:val="ListParagraph"/>
        <w:ind w:left="709"/>
        <w:rPr>
          <w:rFonts w:ascii="Arial" w:hAnsi="Arial" w:cs="Arial"/>
          <w:sz w:val="24"/>
          <w:szCs w:val="24"/>
        </w:rPr>
      </w:pPr>
    </w:p>
    <w:p w14:paraId="2E289899" w14:textId="38FAC342" w:rsidR="0026297B" w:rsidRPr="007835AC" w:rsidRDefault="0026297B" w:rsidP="007835AC">
      <w:pPr>
        <w:pStyle w:val="ListParagraph"/>
        <w:numPr>
          <w:ilvl w:val="1"/>
          <w:numId w:val="29"/>
        </w:numPr>
        <w:ind w:left="709" w:hanging="851"/>
        <w:rPr>
          <w:rFonts w:ascii="Arial" w:hAnsi="Arial" w:cs="Arial"/>
          <w:sz w:val="24"/>
          <w:szCs w:val="24"/>
        </w:rPr>
      </w:pPr>
      <w:r>
        <w:rPr>
          <w:rFonts w:ascii="Arial" w:hAnsi="Arial" w:cs="Arial"/>
          <w:b/>
          <w:bCs/>
          <w:sz w:val="24"/>
          <w:szCs w:val="24"/>
        </w:rPr>
        <w:t>Biodiversity Net Gain:</w:t>
      </w:r>
      <w:r>
        <w:rPr>
          <w:rFonts w:ascii="Arial" w:hAnsi="Arial" w:cs="Arial"/>
          <w:sz w:val="24"/>
          <w:szCs w:val="24"/>
        </w:rPr>
        <w:t xml:space="preserve"> Notice has</w:t>
      </w:r>
      <w:r w:rsidRPr="007835AC">
        <w:rPr>
          <w:rFonts w:ascii="Arial" w:hAnsi="Arial" w:cs="Arial"/>
          <w:sz w:val="24"/>
          <w:szCs w:val="24"/>
        </w:rPr>
        <w:t xml:space="preserve"> been placed on our website that we will begin work on our plan in 2025. </w:t>
      </w:r>
    </w:p>
    <w:p w14:paraId="438D10AD" w14:textId="77777777" w:rsidR="004C1340" w:rsidRPr="004C1340" w:rsidRDefault="004C1340" w:rsidP="004C1340">
      <w:pPr>
        <w:pStyle w:val="ListParagraph"/>
        <w:ind w:left="460"/>
        <w:rPr>
          <w:rFonts w:ascii="Arial" w:hAnsi="Arial" w:cs="Arial"/>
          <w:b/>
          <w:bCs/>
          <w:sz w:val="24"/>
          <w:szCs w:val="24"/>
        </w:rPr>
      </w:pPr>
    </w:p>
    <w:p w14:paraId="5D078B66" w14:textId="0D0393BB" w:rsidR="00DE4169" w:rsidRPr="00AF7D90" w:rsidRDefault="00AF7D90" w:rsidP="00DF77F3">
      <w:pPr>
        <w:ind w:left="709"/>
        <w:rPr>
          <w:rFonts w:ascii="Arial" w:hAnsi="Arial" w:cs="Arial"/>
          <w:b/>
          <w:bCs/>
          <w:color w:val="2F5496" w:themeColor="accent1" w:themeShade="BF"/>
          <w:sz w:val="28"/>
          <w:szCs w:val="28"/>
        </w:rPr>
      </w:pPr>
      <w:r>
        <w:rPr>
          <w:rFonts w:ascii="Arial" w:hAnsi="Arial" w:cs="Arial"/>
          <w:b/>
          <w:bCs/>
          <w:color w:val="2F5496" w:themeColor="accent1" w:themeShade="BF"/>
          <w:sz w:val="28"/>
          <w:szCs w:val="28"/>
        </w:rPr>
        <w:t xml:space="preserve">Theme: </w:t>
      </w:r>
      <w:r w:rsidR="00DE4169" w:rsidRPr="00AF7D90">
        <w:rPr>
          <w:rFonts w:ascii="Arial" w:hAnsi="Arial" w:cs="Arial"/>
          <w:b/>
          <w:bCs/>
          <w:color w:val="2F5496" w:themeColor="accent1" w:themeShade="BF"/>
          <w:sz w:val="28"/>
          <w:szCs w:val="28"/>
        </w:rPr>
        <w:t>Circular Economy, Waste and Food</w:t>
      </w:r>
      <w:r w:rsidR="00086F09">
        <w:rPr>
          <w:rFonts w:ascii="Arial" w:hAnsi="Arial" w:cs="Arial"/>
          <w:b/>
          <w:bCs/>
          <w:color w:val="2F5496" w:themeColor="accent1" w:themeShade="BF"/>
          <w:sz w:val="28"/>
          <w:szCs w:val="28"/>
        </w:rPr>
        <w:t xml:space="preserve"> </w:t>
      </w:r>
    </w:p>
    <w:p w14:paraId="67744381" w14:textId="52A1D9DC" w:rsidR="00DA396B" w:rsidRPr="00812511" w:rsidRDefault="006B2AE5" w:rsidP="00812511">
      <w:pPr>
        <w:pStyle w:val="ListParagraph"/>
        <w:numPr>
          <w:ilvl w:val="1"/>
          <w:numId w:val="29"/>
        </w:numPr>
        <w:ind w:left="709" w:hanging="851"/>
        <w:rPr>
          <w:rFonts w:ascii="Arial" w:hAnsi="Arial" w:cs="Arial"/>
          <w:b/>
          <w:bCs/>
          <w:sz w:val="24"/>
          <w:szCs w:val="24"/>
        </w:rPr>
      </w:pPr>
      <w:r w:rsidRPr="00812511">
        <w:rPr>
          <w:rFonts w:ascii="Arial" w:hAnsi="Arial" w:cs="Arial"/>
          <w:b/>
          <w:bCs/>
          <w:sz w:val="24"/>
          <w:szCs w:val="24"/>
        </w:rPr>
        <w:t xml:space="preserve">Markets and Events </w:t>
      </w:r>
      <w:r w:rsidR="00A47622" w:rsidRPr="00812511">
        <w:rPr>
          <w:rFonts w:ascii="Arial" w:hAnsi="Arial" w:cs="Arial"/>
          <w:b/>
          <w:bCs/>
          <w:sz w:val="24"/>
          <w:szCs w:val="24"/>
        </w:rPr>
        <w:t>Waste</w:t>
      </w:r>
      <w:r w:rsidRPr="00812511">
        <w:rPr>
          <w:rFonts w:ascii="Arial" w:hAnsi="Arial" w:cs="Arial"/>
          <w:b/>
          <w:bCs/>
          <w:sz w:val="24"/>
          <w:szCs w:val="24"/>
        </w:rPr>
        <w:t xml:space="preserve">: </w:t>
      </w:r>
      <w:r w:rsidRPr="00812511">
        <w:rPr>
          <w:rFonts w:ascii="Arial" w:hAnsi="Arial" w:cs="Arial"/>
          <w:sz w:val="24"/>
          <w:szCs w:val="24"/>
        </w:rPr>
        <w:t>Trials utilising staff to</w:t>
      </w:r>
      <w:r w:rsidR="00E86741">
        <w:rPr>
          <w:rFonts w:ascii="Arial" w:hAnsi="Arial" w:cs="Arial"/>
          <w:sz w:val="24"/>
          <w:szCs w:val="24"/>
        </w:rPr>
        <w:t xml:space="preserve"> direct visit</w:t>
      </w:r>
      <w:r w:rsidR="00557D9F">
        <w:rPr>
          <w:rFonts w:ascii="Arial" w:hAnsi="Arial" w:cs="Arial"/>
          <w:sz w:val="24"/>
          <w:szCs w:val="24"/>
        </w:rPr>
        <w:t>o</w:t>
      </w:r>
      <w:r w:rsidR="00E86741">
        <w:rPr>
          <w:rFonts w:ascii="Arial" w:hAnsi="Arial" w:cs="Arial"/>
          <w:sz w:val="24"/>
          <w:szCs w:val="24"/>
        </w:rPr>
        <w:t xml:space="preserve">rs to use the correct bins at festivals, </w:t>
      </w:r>
      <w:r w:rsidR="0007697C" w:rsidRPr="00812511">
        <w:rPr>
          <w:rFonts w:ascii="Arial" w:hAnsi="Arial" w:cs="Arial"/>
          <w:sz w:val="24"/>
          <w:szCs w:val="24"/>
        </w:rPr>
        <w:t>were successful in maximising recycling</w:t>
      </w:r>
      <w:r w:rsidR="00E86741">
        <w:rPr>
          <w:rFonts w:ascii="Arial" w:hAnsi="Arial" w:cs="Arial"/>
          <w:sz w:val="24"/>
          <w:szCs w:val="24"/>
        </w:rPr>
        <w:t xml:space="preserve"> and c</w:t>
      </w:r>
      <w:r w:rsidR="0007697C" w:rsidRPr="00812511">
        <w:rPr>
          <w:rFonts w:ascii="Arial" w:hAnsi="Arial" w:cs="Arial"/>
          <w:sz w:val="24"/>
          <w:szCs w:val="24"/>
        </w:rPr>
        <w:t>omposting</w:t>
      </w:r>
      <w:r w:rsidR="00E86741">
        <w:rPr>
          <w:rFonts w:ascii="Arial" w:hAnsi="Arial" w:cs="Arial"/>
          <w:sz w:val="24"/>
          <w:szCs w:val="24"/>
        </w:rPr>
        <w:t xml:space="preserve">. </w:t>
      </w:r>
      <w:proofErr w:type="gramStart"/>
      <w:r w:rsidR="00E86741">
        <w:rPr>
          <w:rFonts w:ascii="Arial" w:hAnsi="Arial" w:cs="Arial"/>
          <w:sz w:val="24"/>
          <w:szCs w:val="24"/>
        </w:rPr>
        <w:t>However</w:t>
      </w:r>
      <w:proofErr w:type="gramEnd"/>
      <w:r w:rsidR="00557D9F">
        <w:rPr>
          <w:rFonts w:ascii="Arial" w:hAnsi="Arial" w:cs="Arial"/>
          <w:sz w:val="24"/>
          <w:szCs w:val="24"/>
        </w:rPr>
        <w:t xml:space="preserve"> </w:t>
      </w:r>
      <w:r w:rsidR="00E86741">
        <w:rPr>
          <w:rFonts w:ascii="Arial" w:hAnsi="Arial" w:cs="Arial"/>
          <w:sz w:val="24"/>
          <w:szCs w:val="24"/>
        </w:rPr>
        <w:t xml:space="preserve">the level of </w:t>
      </w:r>
      <w:r w:rsidR="0007697C" w:rsidRPr="00812511">
        <w:rPr>
          <w:rFonts w:ascii="Arial" w:hAnsi="Arial" w:cs="Arial"/>
          <w:sz w:val="24"/>
          <w:szCs w:val="24"/>
        </w:rPr>
        <w:t>staff resource required m</w:t>
      </w:r>
      <w:r w:rsidR="00E86741">
        <w:rPr>
          <w:rFonts w:ascii="Arial" w:hAnsi="Arial" w:cs="Arial"/>
          <w:sz w:val="24"/>
          <w:szCs w:val="24"/>
        </w:rPr>
        <w:t>akes it imp</w:t>
      </w:r>
      <w:r w:rsidR="0007697C" w:rsidRPr="00812511">
        <w:rPr>
          <w:rFonts w:ascii="Arial" w:hAnsi="Arial" w:cs="Arial"/>
          <w:sz w:val="24"/>
          <w:szCs w:val="24"/>
        </w:rPr>
        <w:t xml:space="preserve">ractical to offer at each </w:t>
      </w:r>
      <w:r w:rsidRPr="00812511">
        <w:rPr>
          <w:rFonts w:ascii="Arial" w:hAnsi="Arial" w:cs="Arial"/>
          <w:sz w:val="24"/>
          <w:szCs w:val="24"/>
        </w:rPr>
        <w:t>set of bins</w:t>
      </w:r>
      <w:r w:rsidR="00E86741">
        <w:rPr>
          <w:rFonts w:ascii="Arial" w:hAnsi="Arial" w:cs="Arial"/>
          <w:sz w:val="24"/>
          <w:szCs w:val="24"/>
        </w:rPr>
        <w:t>, at every event</w:t>
      </w:r>
      <w:r w:rsidRPr="00812511">
        <w:rPr>
          <w:rFonts w:ascii="Arial" w:hAnsi="Arial" w:cs="Arial"/>
          <w:sz w:val="24"/>
          <w:szCs w:val="24"/>
        </w:rPr>
        <w:t xml:space="preserve">. </w:t>
      </w:r>
      <w:r w:rsidR="0007697C" w:rsidRPr="00812511">
        <w:rPr>
          <w:rFonts w:ascii="Arial" w:hAnsi="Arial" w:cs="Arial"/>
          <w:sz w:val="24"/>
          <w:szCs w:val="24"/>
        </w:rPr>
        <w:t xml:space="preserve">At the </w:t>
      </w:r>
      <w:r w:rsidR="00A47622" w:rsidRPr="00812511">
        <w:rPr>
          <w:rFonts w:ascii="Arial" w:hAnsi="Arial" w:cs="Arial"/>
          <w:sz w:val="24"/>
          <w:szCs w:val="24"/>
        </w:rPr>
        <w:t xml:space="preserve">regular markets, the risk of contamination </w:t>
      </w:r>
      <w:r w:rsidR="005E3689" w:rsidRPr="00812511">
        <w:rPr>
          <w:rFonts w:ascii="Arial" w:hAnsi="Arial" w:cs="Arial"/>
          <w:sz w:val="24"/>
          <w:szCs w:val="24"/>
        </w:rPr>
        <w:t xml:space="preserve">is deemed to be too high to </w:t>
      </w:r>
      <w:r w:rsidR="00CA1C5A" w:rsidRPr="00812511">
        <w:rPr>
          <w:rFonts w:ascii="Arial" w:hAnsi="Arial" w:cs="Arial"/>
          <w:sz w:val="24"/>
          <w:szCs w:val="24"/>
        </w:rPr>
        <w:t xml:space="preserve">make food waste composting practicable. </w:t>
      </w:r>
      <w:r w:rsidR="00DA396B" w:rsidRPr="00812511">
        <w:rPr>
          <w:rFonts w:ascii="Arial" w:hAnsi="Arial" w:cs="Arial"/>
          <w:sz w:val="24"/>
          <w:szCs w:val="24"/>
        </w:rPr>
        <w:t xml:space="preserve">We have identified a contractor who can take </w:t>
      </w:r>
      <w:r w:rsidR="00782643" w:rsidRPr="00812511">
        <w:rPr>
          <w:rFonts w:ascii="Arial" w:hAnsi="Arial" w:cs="Arial"/>
          <w:sz w:val="24"/>
          <w:szCs w:val="24"/>
        </w:rPr>
        <w:t>pallets</w:t>
      </w:r>
      <w:r w:rsidR="00812511">
        <w:rPr>
          <w:rFonts w:ascii="Arial" w:hAnsi="Arial" w:cs="Arial"/>
          <w:sz w:val="24"/>
          <w:szCs w:val="24"/>
        </w:rPr>
        <w:t xml:space="preserve">, but not a location where pallets can be stored for </w:t>
      </w:r>
      <w:r w:rsidR="0021519C" w:rsidRPr="00812511">
        <w:rPr>
          <w:rFonts w:ascii="Arial" w:hAnsi="Arial" w:cs="Arial"/>
          <w:sz w:val="24"/>
          <w:szCs w:val="24"/>
        </w:rPr>
        <w:t xml:space="preserve">periodic bulk collections. </w:t>
      </w:r>
    </w:p>
    <w:p w14:paraId="46C18BB2" w14:textId="77777777" w:rsidR="00BE664D" w:rsidRDefault="00BE664D" w:rsidP="00BE664D">
      <w:pPr>
        <w:pStyle w:val="ListParagraph"/>
        <w:ind w:left="709"/>
        <w:rPr>
          <w:rFonts w:ascii="Arial" w:hAnsi="Arial" w:cs="Arial"/>
          <w:b/>
          <w:bCs/>
          <w:sz w:val="24"/>
          <w:szCs w:val="24"/>
        </w:rPr>
      </w:pPr>
    </w:p>
    <w:p w14:paraId="59823EC3" w14:textId="7DA4BF06" w:rsidR="00BE664D" w:rsidRPr="00DD6DFC" w:rsidRDefault="00BE664D" w:rsidP="00BE664D">
      <w:pPr>
        <w:pStyle w:val="ListParagraph"/>
        <w:numPr>
          <w:ilvl w:val="1"/>
          <w:numId w:val="29"/>
        </w:numPr>
        <w:ind w:left="709" w:hanging="851"/>
        <w:rPr>
          <w:rFonts w:ascii="Arial" w:hAnsi="Arial" w:cs="Arial"/>
          <w:b/>
          <w:bCs/>
          <w:sz w:val="24"/>
          <w:szCs w:val="24"/>
        </w:rPr>
      </w:pPr>
      <w:r w:rsidRPr="00BE664D">
        <w:rPr>
          <w:rFonts w:ascii="Arial" w:hAnsi="Arial" w:cs="Arial"/>
          <w:b/>
          <w:bCs/>
          <w:sz w:val="24"/>
          <w:szCs w:val="24"/>
        </w:rPr>
        <w:t xml:space="preserve">Plastic Free Action Plan: </w:t>
      </w:r>
      <w:r w:rsidRPr="00BE664D">
        <w:rPr>
          <w:rFonts w:ascii="Arial" w:hAnsi="Arial" w:cs="Arial"/>
          <w:sz w:val="24"/>
          <w:szCs w:val="24"/>
        </w:rPr>
        <w:t xml:space="preserve">has been updated in 2024 with new actions to address </w:t>
      </w:r>
      <w:r w:rsidR="0000076D">
        <w:rPr>
          <w:rFonts w:ascii="Arial" w:hAnsi="Arial" w:cs="Arial"/>
          <w:sz w:val="24"/>
          <w:szCs w:val="24"/>
        </w:rPr>
        <w:t xml:space="preserve">things like </w:t>
      </w:r>
      <w:r w:rsidRPr="00BE664D">
        <w:rPr>
          <w:rFonts w:ascii="Arial" w:hAnsi="Arial" w:cs="Arial"/>
          <w:sz w:val="24"/>
          <w:szCs w:val="24"/>
        </w:rPr>
        <w:t xml:space="preserve">cable ties </w:t>
      </w:r>
      <w:r w:rsidR="0000076D">
        <w:rPr>
          <w:rFonts w:ascii="Arial" w:hAnsi="Arial" w:cs="Arial"/>
          <w:sz w:val="24"/>
          <w:szCs w:val="24"/>
        </w:rPr>
        <w:t xml:space="preserve">used in Council operations, </w:t>
      </w:r>
      <w:r w:rsidRPr="00BE664D">
        <w:rPr>
          <w:rFonts w:ascii="Arial" w:hAnsi="Arial" w:cs="Arial"/>
          <w:sz w:val="24"/>
          <w:szCs w:val="24"/>
        </w:rPr>
        <w:t xml:space="preserve">and plastic flowers at </w:t>
      </w:r>
      <w:r w:rsidR="0000076D">
        <w:rPr>
          <w:rFonts w:ascii="Arial" w:hAnsi="Arial" w:cs="Arial"/>
          <w:sz w:val="24"/>
          <w:szCs w:val="24"/>
        </w:rPr>
        <w:t xml:space="preserve">new areas in the </w:t>
      </w:r>
      <w:r w:rsidRPr="00BE664D">
        <w:rPr>
          <w:rFonts w:ascii="Arial" w:hAnsi="Arial" w:cs="Arial"/>
          <w:sz w:val="24"/>
          <w:szCs w:val="24"/>
        </w:rPr>
        <w:t>cemeteries</w:t>
      </w:r>
      <w:r w:rsidR="0000076D">
        <w:rPr>
          <w:rFonts w:ascii="Arial" w:hAnsi="Arial" w:cs="Arial"/>
          <w:sz w:val="24"/>
          <w:szCs w:val="24"/>
        </w:rPr>
        <w:t>,</w:t>
      </w:r>
      <w:r w:rsidR="00C525B6">
        <w:rPr>
          <w:rFonts w:ascii="Arial" w:hAnsi="Arial" w:cs="Arial"/>
          <w:sz w:val="24"/>
          <w:szCs w:val="24"/>
        </w:rPr>
        <w:t xml:space="preserve"> and prohibit the use of balloons at Council events. </w:t>
      </w:r>
    </w:p>
    <w:p w14:paraId="4E64774C" w14:textId="77777777" w:rsidR="00DD6DFC" w:rsidRPr="00DD6DFC" w:rsidRDefault="00DD6DFC" w:rsidP="00DD6DFC">
      <w:pPr>
        <w:pStyle w:val="ListParagraph"/>
        <w:rPr>
          <w:rFonts w:ascii="Arial" w:hAnsi="Arial" w:cs="Arial"/>
          <w:b/>
          <w:bCs/>
          <w:sz w:val="24"/>
          <w:szCs w:val="24"/>
        </w:rPr>
      </w:pPr>
    </w:p>
    <w:p w14:paraId="2AF6854C" w14:textId="028D16BE" w:rsidR="00DD6DFC" w:rsidRDefault="00DD6DFC" w:rsidP="0011172F">
      <w:pPr>
        <w:pStyle w:val="ListParagraph"/>
        <w:numPr>
          <w:ilvl w:val="1"/>
          <w:numId w:val="29"/>
        </w:numPr>
        <w:ind w:left="709" w:hanging="851"/>
        <w:rPr>
          <w:rFonts w:ascii="Arial" w:hAnsi="Arial" w:cs="Arial"/>
          <w:b/>
          <w:bCs/>
          <w:sz w:val="24"/>
          <w:szCs w:val="24"/>
        </w:rPr>
      </w:pPr>
      <w:r w:rsidRPr="00DD6DFC">
        <w:rPr>
          <w:rFonts w:ascii="Arial" w:hAnsi="Arial" w:cs="Arial"/>
          <w:b/>
          <w:bCs/>
          <w:sz w:val="24"/>
          <w:szCs w:val="24"/>
        </w:rPr>
        <w:t xml:space="preserve">Office Waste: </w:t>
      </w:r>
      <w:r w:rsidRPr="0011172F">
        <w:rPr>
          <w:rFonts w:ascii="Arial" w:hAnsi="Arial" w:cs="Arial"/>
          <w:sz w:val="24"/>
          <w:szCs w:val="24"/>
        </w:rPr>
        <w:t xml:space="preserve">The cleaning contract is currently being retendered </w:t>
      </w:r>
      <w:r w:rsidR="0011172F">
        <w:rPr>
          <w:rFonts w:ascii="Arial" w:hAnsi="Arial" w:cs="Arial"/>
          <w:sz w:val="24"/>
          <w:szCs w:val="24"/>
        </w:rPr>
        <w:t>and will include p</w:t>
      </w:r>
      <w:r w:rsidR="0011172F" w:rsidRPr="0011172F">
        <w:rPr>
          <w:rFonts w:ascii="Arial" w:hAnsi="Arial" w:cs="Arial"/>
          <w:sz w:val="24"/>
          <w:szCs w:val="24"/>
        </w:rPr>
        <w:t xml:space="preserve">erformance indicators relating to </w:t>
      </w:r>
      <w:r w:rsidR="0011172F">
        <w:rPr>
          <w:rFonts w:ascii="Arial" w:hAnsi="Arial" w:cs="Arial"/>
          <w:sz w:val="24"/>
          <w:szCs w:val="24"/>
        </w:rPr>
        <w:t xml:space="preserve">the proper movement of recyclables to ensure they are not contaminated with other waste. </w:t>
      </w:r>
      <w:r w:rsidR="0011172F">
        <w:rPr>
          <w:rFonts w:ascii="Arial" w:hAnsi="Arial" w:cs="Arial"/>
          <w:b/>
          <w:bCs/>
          <w:sz w:val="24"/>
          <w:szCs w:val="24"/>
        </w:rPr>
        <w:t xml:space="preserve"> </w:t>
      </w:r>
    </w:p>
    <w:p w14:paraId="6BDF5BA6" w14:textId="77777777" w:rsidR="000C2009" w:rsidRPr="000C2009" w:rsidRDefault="000C2009" w:rsidP="000C2009">
      <w:pPr>
        <w:pStyle w:val="ListParagraph"/>
        <w:rPr>
          <w:rFonts w:ascii="Arial" w:hAnsi="Arial" w:cs="Arial"/>
          <w:b/>
          <w:bCs/>
          <w:sz w:val="24"/>
          <w:szCs w:val="24"/>
        </w:rPr>
      </w:pPr>
    </w:p>
    <w:p w14:paraId="77235795" w14:textId="0C821F80" w:rsidR="000C2009" w:rsidRPr="000C2009" w:rsidRDefault="000C2009" w:rsidP="000C2009">
      <w:pPr>
        <w:pStyle w:val="ListParagraph"/>
        <w:numPr>
          <w:ilvl w:val="1"/>
          <w:numId w:val="29"/>
        </w:numPr>
        <w:ind w:left="709" w:hanging="851"/>
        <w:rPr>
          <w:rFonts w:ascii="Arial" w:hAnsi="Arial" w:cs="Arial"/>
          <w:sz w:val="24"/>
          <w:szCs w:val="24"/>
        </w:rPr>
      </w:pPr>
      <w:r>
        <w:rPr>
          <w:rFonts w:ascii="Arial" w:hAnsi="Arial" w:cs="Arial"/>
          <w:b/>
          <w:bCs/>
          <w:sz w:val="24"/>
          <w:szCs w:val="24"/>
        </w:rPr>
        <w:t xml:space="preserve">Construction Waste: </w:t>
      </w:r>
      <w:r w:rsidR="00286269">
        <w:rPr>
          <w:rFonts w:ascii="Arial" w:hAnsi="Arial" w:cs="Arial"/>
          <w:sz w:val="24"/>
          <w:szCs w:val="24"/>
        </w:rPr>
        <w:t>D</w:t>
      </w:r>
      <w:r w:rsidR="00286269" w:rsidRPr="00286269">
        <w:rPr>
          <w:rFonts w:ascii="Arial" w:hAnsi="Arial" w:cs="Arial"/>
          <w:sz w:val="24"/>
          <w:szCs w:val="24"/>
        </w:rPr>
        <w:t>uring the</w:t>
      </w:r>
      <w:r w:rsidR="00286269">
        <w:rPr>
          <w:rFonts w:ascii="Arial" w:hAnsi="Arial" w:cs="Arial"/>
          <w:b/>
          <w:bCs/>
          <w:sz w:val="24"/>
          <w:szCs w:val="24"/>
        </w:rPr>
        <w:t xml:space="preserve"> </w:t>
      </w:r>
      <w:r w:rsidRPr="000C2009">
        <w:rPr>
          <w:rFonts w:ascii="Arial" w:hAnsi="Arial" w:cs="Arial"/>
          <w:sz w:val="24"/>
          <w:szCs w:val="24"/>
        </w:rPr>
        <w:t xml:space="preserve">design stage, </w:t>
      </w:r>
      <w:r w:rsidR="00286269">
        <w:rPr>
          <w:rFonts w:ascii="Arial" w:hAnsi="Arial" w:cs="Arial"/>
          <w:sz w:val="24"/>
          <w:szCs w:val="24"/>
        </w:rPr>
        <w:t>we review any potential to retain or repurpose existing buildings in</w:t>
      </w:r>
      <w:r w:rsidRPr="000C2009">
        <w:rPr>
          <w:rFonts w:ascii="Arial" w:hAnsi="Arial" w:cs="Arial"/>
          <w:sz w:val="24"/>
          <w:szCs w:val="24"/>
        </w:rPr>
        <w:t xml:space="preserve"> the new development</w:t>
      </w:r>
      <w:r w:rsidR="00286269">
        <w:rPr>
          <w:rFonts w:ascii="Arial" w:hAnsi="Arial" w:cs="Arial"/>
          <w:sz w:val="24"/>
          <w:szCs w:val="24"/>
        </w:rPr>
        <w:t>. Waste Management Plans are required fr</w:t>
      </w:r>
      <w:r w:rsidR="00557D9F">
        <w:rPr>
          <w:rFonts w:ascii="Arial" w:hAnsi="Arial" w:cs="Arial"/>
          <w:sz w:val="24"/>
          <w:szCs w:val="24"/>
        </w:rPr>
        <w:t>o</w:t>
      </w:r>
      <w:r w:rsidR="00286269">
        <w:rPr>
          <w:rFonts w:ascii="Arial" w:hAnsi="Arial" w:cs="Arial"/>
          <w:sz w:val="24"/>
          <w:szCs w:val="24"/>
        </w:rPr>
        <w:t xml:space="preserve">m contractors on all </w:t>
      </w:r>
      <w:r w:rsidRPr="000C2009">
        <w:rPr>
          <w:rFonts w:ascii="Arial" w:hAnsi="Arial" w:cs="Arial"/>
          <w:sz w:val="24"/>
          <w:szCs w:val="24"/>
        </w:rPr>
        <w:t>new-build projects to assess existing or proposed incorporation of 'circular economy' principles</w:t>
      </w:r>
      <w:r w:rsidR="00286269">
        <w:rPr>
          <w:rFonts w:ascii="Arial" w:hAnsi="Arial" w:cs="Arial"/>
          <w:sz w:val="24"/>
          <w:szCs w:val="24"/>
        </w:rPr>
        <w:t>. Any n</w:t>
      </w:r>
      <w:r w:rsidRPr="000C2009">
        <w:rPr>
          <w:rFonts w:ascii="Arial" w:hAnsi="Arial" w:cs="Arial"/>
          <w:sz w:val="24"/>
          <w:szCs w:val="24"/>
        </w:rPr>
        <w:t>ew schemes in development will be assessed for whole life cycle/impact, for example, the Abbots Avenue West and Drakes Drive/Frobisher Rd HRA schemes.</w:t>
      </w:r>
    </w:p>
    <w:p w14:paraId="0150125A" w14:textId="77777777" w:rsidR="006B2AE5" w:rsidRPr="006B2AE5" w:rsidRDefault="006B2AE5" w:rsidP="006B2AE5">
      <w:pPr>
        <w:pStyle w:val="ListParagraph"/>
        <w:ind w:left="709"/>
        <w:rPr>
          <w:rFonts w:ascii="Arial" w:hAnsi="Arial" w:cs="Arial"/>
          <w:sz w:val="24"/>
          <w:szCs w:val="24"/>
        </w:rPr>
      </w:pPr>
    </w:p>
    <w:p w14:paraId="4C5A969B" w14:textId="03E5AA65" w:rsidR="00996320" w:rsidRDefault="00B73AD0" w:rsidP="00996320">
      <w:pPr>
        <w:pStyle w:val="ListParagraph"/>
        <w:numPr>
          <w:ilvl w:val="1"/>
          <w:numId w:val="29"/>
        </w:numPr>
        <w:ind w:left="709" w:hanging="851"/>
        <w:rPr>
          <w:rFonts w:ascii="Arial" w:hAnsi="Arial" w:cs="Arial"/>
          <w:sz w:val="24"/>
          <w:szCs w:val="24"/>
        </w:rPr>
      </w:pPr>
      <w:r w:rsidRPr="00AF7D90">
        <w:rPr>
          <w:rFonts w:ascii="Arial" w:hAnsi="Arial" w:cs="Arial"/>
          <w:b/>
          <w:bCs/>
          <w:sz w:val="24"/>
          <w:szCs w:val="24"/>
        </w:rPr>
        <w:t xml:space="preserve">Recycling </w:t>
      </w:r>
      <w:r w:rsidR="00893E16">
        <w:rPr>
          <w:rFonts w:ascii="Arial" w:hAnsi="Arial" w:cs="Arial"/>
          <w:b/>
          <w:bCs/>
          <w:sz w:val="24"/>
          <w:szCs w:val="24"/>
        </w:rPr>
        <w:t xml:space="preserve">Awareness: </w:t>
      </w:r>
      <w:r w:rsidR="00893E16" w:rsidRPr="00893E16">
        <w:rPr>
          <w:rFonts w:ascii="Arial" w:hAnsi="Arial" w:cs="Arial"/>
          <w:sz w:val="24"/>
          <w:szCs w:val="24"/>
        </w:rPr>
        <w:t>The Recycling Guide is</w:t>
      </w:r>
      <w:r w:rsidRPr="00AF7D90">
        <w:rPr>
          <w:rFonts w:ascii="Arial" w:hAnsi="Arial" w:cs="Arial"/>
          <w:sz w:val="24"/>
          <w:szCs w:val="24"/>
        </w:rPr>
        <w:t xml:space="preserve"> included to all new Council Tax</w:t>
      </w:r>
      <w:r w:rsidR="00DB69DC">
        <w:rPr>
          <w:rFonts w:ascii="Arial" w:hAnsi="Arial" w:cs="Arial"/>
          <w:sz w:val="24"/>
          <w:szCs w:val="24"/>
        </w:rPr>
        <w:t xml:space="preserve"> </w:t>
      </w:r>
      <w:proofErr w:type="gramStart"/>
      <w:r w:rsidRPr="00AF7D90">
        <w:rPr>
          <w:rFonts w:ascii="Arial" w:hAnsi="Arial" w:cs="Arial"/>
          <w:sz w:val="24"/>
          <w:szCs w:val="24"/>
        </w:rPr>
        <w:t>accounts</w:t>
      </w:r>
      <w:proofErr w:type="gramEnd"/>
      <w:r w:rsidR="001B4442">
        <w:rPr>
          <w:rFonts w:ascii="Arial" w:hAnsi="Arial" w:cs="Arial"/>
          <w:sz w:val="24"/>
          <w:szCs w:val="24"/>
        </w:rPr>
        <w:t xml:space="preserve"> so all </w:t>
      </w:r>
      <w:r w:rsidR="00F75F1E">
        <w:rPr>
          <w:rFonts w:ascii="Arial" w:hAnsi="Arial" w:cs="Arial"/>
          <w:sz w:val="24"/>
          <w:szCs w:val="24"/>
        </w:rPr>
        <w:t>residents r</w:t>
      </w:r>
      <w:r w:rsidR="001B4442">
        <w:rPr>
          <w:rFonts w:ascii="Arial" w:hAnsi="Arial" w:cs="Arial"/>
          <w:sz w:val="24"/>
          <w:szCs w:val="24"/>
        </w:rPr>
        <w:t xml:space="preserve">eceive the </w:t>
      </w:r>
      <w:r w:rsidR="00F75F1E">
        <w:rPr>
          <w:rFonts w:ascii="Arial" w:hAnsi="Arial" w:cs="Arial"/>
          <w:sz w:val="24"/>
          <w:szCs w:val="24"/>
        </w:rPr>
        <w:t xml:space="preserve">guide at least once. </w:t>
      </w:r>
      <w:r w:rsidR="004E63F0">
        <w:rPr>
          <w:rFonts w:ascii="Arial" w:hAnsi="Arial" w:cs="Arial"/>
          <w:sz w:val="24"/>
          <w:szCs w:val="24"/>
        </w:rPr>
        <w:t>All collection vehicles have food waste recycling promotions on the side of them</w:t>
      </w:r>
      <w:r w:rsidR="00557D9F">
        <w:rPr>
          <w:rFonts w:ascii="Arial" w:hAnsi="Arial" w:cs="Arial"/>
          <w:sz w:val="24"/>
          <w:szCs w:val="24"/>
        </w:rPr>
        <w:t xml:space="preserve"> increasing promotion</w:t>
      </w:r>
      <w:r w:rsidR="004E63F0">
        <w:rPr>
          <w:rFonts w:ascii="Arial" w:hAnsi="Arial" w:cs="Arial"/>
          <w:sz w:val="24"/>
          <w:szCs w:val="24"/>
        </w:rPr>
        <w:t xml:space="preserve">. </w:t>
      </w:r>
      <w:r w:rsidR="00DB69DC">
        <w:rPr>
          <w:rFonts w:ascii="Arial" w:hAnsi="Arial" w:cs="Arial"/>
          <w:sz w:val="24"/>
          <w:szCs w:val="24"/>
        </w:rPr>
        <w:t xml:space="preserve">Information </w:t>
      </w:r>
      <w:r w:rsidR="00DB69DC">
        <w:rPr>
          <w:rFonts w:ascii="Arial" w:hAnsi="Arial" w:cs="Arial"/>
          <w:sz w:val="24"/>
          <w:szCs w:val="24"/>
        </w:rPr>
        <w:lastRenderedPageBreak/>
        <w:t xml:space="preserve">was presented at the Sustainable Schools Network meeting to remind </w:t>
      </w:r>
      <w:r w:rsidR="00557D9F">
        <w:rPr>
          <w:rFonts w:ascii="Arial" w:hAnsi="Arial" w:cs="Arial"/>
          <w:sz w:val="24"/>
          <w:szCs w:val="24"/>
        </w:rPr>
        <w:t>schools</w:t>
      </w:r>
      <w:r w:rsidR="00DB69DC">
        <w:rPr>
          <w:rFonts w:ascii="Arial" w:hAnsi="Arial" w:cs="Arial"/>
          <w:sz w:val="24"/>
          <w:szCs w:val="24"/>
        </w:rPr>
        <w:t xml:space="preserve"> of the</w:t>
      </w:r>
      <w:r w:rsidR="00557D9F">
        <w:rPr>
          <w:rFonts w:ascii="Arial" w:hAnsi="Arial" w:cs="Arial"/>
          <w:sz w:val="24"/>
          <w:szCs w:val="24"/>
        </w:rPr>
        <w:t xml:space="preserve"> </w:t>
      </w:r>
      <w:r w:rsidR="00DB69DC">
        <w:rPr>
          <w:rFonts w:ascii="Arial" w:hAnsi="Arial" w:cs="Arial"/>
          <w:sz w:val="24"/>
          <w:szCs w:val="24"/>
        </w:rPr>
        <w:t>facilities available to them.</w:t>
      </w:r>
    </w:p>
    <w:p w14:paraId="4A508EB3" w14:textId="77777777" w:rsidR="00996320" w:rsidRPr="00996320" w:rsidRDefault="00996320" w:rsidP="00996320">
      <w:pPr>
        <w:pStyle w:val="ListParagraph"/>
        <w:rPr>
          <w:rFonts w:ascii="Arial" w:hAnsi="Arial" w:cs="Arial"/>
          <w:b/>
          <w:bCs/>
          <w:sz w:val="24"/>
          <w:szCs w:val="24"/>
        </w:rPr>
      </w:pPr>
    </w:p>
    <w:p w14:paraId="12B17B38" w14:textId="24ED228B" w:rsidR="00B63126" w:rsidRDefault="00B60053" w:rsidP="00996320">
      <w:pPr>
        <w:pStyle w:val="ListParagraph"/>
        <w:numPr>
          <w:ilvl w:val="1"/>
          <w:numId w:val="29"/>
        </w:numPr>
        <w:ind w:left="709" w:hanging="851"/>
        <w:rPr>
          <w:rFonts w:ascii="Arial" w:hAnsi="Arial" w:cs="Arial"/>
          <w:sz w:val="24"/>
          <w:szCs w:val="24"/>
        </w:rPr>
      </w:pPr>
      <w:r w:rsidRPr="00996320">
        <w:rPr>
          <w:rFonts w:ascii="Arial" w:hAnsi="Arial" w:cs="Arial"/>
          <w:b/>
          <w:bCs/>
          <w:sz w:val="24"/>
          <w:szCs w:val="24"/>
        </w:rPr>
        <w:t>Flats Recycling:</w:t>
      </w:r>
      <w:r w:rsidRPr="00996320">
        <w:rPr>
          <w:rFonts w:ascii="Arial" w:hAnsi="Arial" w:cs="Arial"/>
          <w:sz w:val="24"/>
          <w:szCs w:val="24"/>
        </w:rPr>
        <w:t xml:space="preserve"> </w:t>
      </w:r>
      <w:r w:rsidR="003C580C" w:rsidRPr="00996320">
        <w:rPr>
          <w:rFonts w:ascii="Arial" w:hAnsi="Arial" w:cs="Arial"/>
          <w:sz w:val="24"/>
          <w:szCs w:val="24"/>
        </w:rPr>
        <w:t>W</w:t>
      </w:r>
      <w:r w:rsidR="00557D9F">
        <w:rPr>
          <w:rFonts w:ascii="Arial" w:hAnsi="Arial" w:cs="Arial"/>
          <w:sz w:val="24"/>
          <w:szCs w:val="24"/>
        </w:rPr>
        <w:t>e are w</w:t>
      </w:r>
      <w:r w:rsidR="003C580C" w:rsidRPr="00996320">
        <w:rPr>
          <w:rFonts w:ascii="Arial" w:hAnsi="Arial" w:cs="Arial"/>
          <w:sz w:val="24"/>
          <w:szCs w:val="24"/>
        </w:rPr>
        <w:t>or</w:t>
      </w:r>
      <w:r w:rsidR="000D4870" w:rsidRPr="00996320">
        <w:rPr>
          <w:rFonts w:ascii="Arial" w:hAnsi="Arial" w:cs="Arial"/>
          <w:sz w:val="24"/>
          <w:szCs w:val="24"/>
        </w:rPr>
        <w:t>k</w:t>
      </w:r>
      <w:r w:rsidR="003C580C" w:rsidRPr="00996320">
        <w:rPr>
          <w:rFonts w:ascii="Arial" w:hAnsi="Arial" w:cs="Arial"/>
          <w:sz w:val="24"/>
          <w:szCs w:val="24"/>
        </w:rPr>
        <w:t xml:space="preserve">ing with </w:t>
      </w:r>
      <w:proofErr w:type="spellStart"/>
      <w:r w:rsidR="003C580C" w:rsidRPr="00996320">
        <w:rPr>
          <w:rFonts w:ascii="Arial" w:hAnsi="Arial" w:cs="Arial"/>
          <w:sz w:val="24"/>
          <w:szCs w:val="24"/>
        </w:rPr>
        <w:t>Waste</w:t>
      </w:r>
      <w:r w:rsidR="00BB51C2" w:rsidRPr="00996320">
        <w:rPr>
          <w:rFonts w:ascii="Arial" w:hAnsi="Arial" w:cs="Arial"/>
          <w:sz w:val="24"/>
          <w:szCs w:val="24"/>
        </w:rPr>
        <w:t>A</w:t>
      </w:r>
      <w:r w:rsidR="003C580C" w:rsidRPr="00996320">
        <w:rPr>
          <w:rFonts w:ascii="Arial" w:hAnsi="Arial" w:cs="Arial"/>
          <w:sz w:val="24"/>
          <w:szCs w:val="24"/>
        </w:rPr>
        <w:t>ware</w:t>
      </w:r>
      <w:proofErr w:type="spellEnd"/>
      <w:r w:rsidR="003C580C" w:rsidRPr="00996320">
        <w:rPr>
          <w:rFonts w:ascii="Arial" w:hAnsi="Arial" w:cs="Arial"/>
          <w:sz w:val="24"/>
          <w:szCs w:val="24"/>
        </w:rPr>
        <w:t xml:space="preserve"> Herts </w:t>
      </w:r>
      <w:r w:rsidR="00B86389" w:rsidRPr="00996320">
        <w:rPr>
          <w:rFonts w:ascii="Arial" w:hAnsi="Arial" w:cs="Arial"/>
          <w:sz w:val="24"/>
          <w:szCs w:val="24"/>
        </w:rPr>
        <w:t>to improve flats recycling</w:t>
      </w:r>
      <w:r w:rsidR="000D4870" w:rsidRPr="00996320">
        <w:rPr>
          <w:rFonts w:ascii="Arial" w:hAnsi="Arial" w:cs="Arial"/>
          <w:b/>
          <w:bCs/>
          <w:sz w:val="24"/>
          <w:szCs w:val="24"/>
        </w:rPr>
        <w:t xml:space="preserve">. </w:t>
      </w:r>
      <w:r w:rsidR="000D4870" w:rsidRPr="00996320">
        <w:rPr>
          <w:rFonts w:ascii="Arial" w:hAnsi="Arial" w:cs="Arial"/>
          <w:sz w:val="24"/>
          <w:szCs w:val="24"/>
        </w:rPr>
        <w:t>Waste in bin stores</w:t>
      </w:r>
      <w:r w:rsidR="000D4870" w:rsidRPr="00996320">
        <w:rPr>
          <w:rFonts w:ascii="Arial" w:hAnsi="Arial" w:cs="Arial"/>
          <w:b/>
          <w:bCs/>
          <w:sz w:val="24"/>
          <w:szCs w:val="24"/>
        </w:rPr>
        <w:t xml:space="preserve"> </w:t>
      </w:r>
      <w:r w:rsidR="000D4870" w:rsidRPr="00996320">
        <w:rPr>
          <w:rFonts w:ascii="Arial" w:hAnsi="Arial" w:cs="Arial"/>
          <w:sz w:val="24"/>
          <w:szCs w:val="24"/>
        </w:rPr>
        <w:t>is no</w:t>
      </w:r>
      <w:r w:rsidR="00B63126" w:rsidRPr="00996320">
        <w:rPr>
          <w:rFonts w:ascii="Arial" w:hAnsi="Arial" w:cs="Arial"/>
          <w:sz w:val="24"/>
          <w:szCs w:val="24"/>
        </w:rPr>
        <w:t xml:space="preserve"> longer</w:t>
      </w:r>
      <w:r w:rsidR="000D4870" w:rsidRPr="00996320">
        <w:rPr>
          <w:rFonts w:ascii="Arial" w:hAnsi="Arial" w:cs="Arial"/>
          <w:b/>
          <w:bCs/>
          <w:sz w:val="24"/>
          <w:szCs w:val="24"/>
        </w:rPr>
        <w:t xml:space="preserve"> </w:t>
      </w:r>
      <w:r w:rsidR="000D4870" w:rsidRPr="00996320">
        <w:rPr>
          <w:rFonts w:ascii="Arial" w:hAnsi="Arial" w:cs="Arial"/>
          <w:sz w:val="24"/>
          <w:szCs w:val="24"/>
        </w:rPr>
        <w:t>collected if it is not correctly placed in bins which is helping motivate managing agents to address issues</w:t>
      </w:r>
      <w:r w:rsidR="00B63126" w:rsidRPr="00996320">
        <w:rPr>
          <w:rFonts w:ascii="Arial" w:hAnsi="Arial" w:cs="Arial"/>
          <w:sz w:val="24"/>
          <w:szCs w:val="24"/>
        </w:rPr>
        <w:t xml:space="preserve">. We are working to encourage managing agents to engage with their residents to </w:t>
      </w:r>
      <w:r w:rsidR="00A57854" w:rsidRPr="00996320">
        <w:rPr>
          <w:rFonts w:ascii="Arial" w:hAnsi="Arial" w:cs="Arial"/>
          <w:sz w:val="24"/>
          <w:szCs w:val="24"/>
        </w:rPr>
        <w:t xml:space="preserve">promote recycling. We have also been working </w:t>
      </w:r>
      <w:r w:rsidR="00372FD4" w:rsidRPr="00996320">
        <w:rPr>
          <w:rFonts w:ascii="Arial" w:hAnsi="Arial" w:cs="Arial"/>
          <w:sz w:val="24"/>
          <w:szCs w:val="24"/>
        </w:rPr>
        <w:t xml:space="preserve">closely with </w:t>
      </w:r>
      <w:r w:rsidR="00A57854" w:rsidRPr="00996320">
        <w:rPr>
          <w:rFonts w:ascii="Arial" w:hAnsi="Arial" w:cs="Arial"/>
          <w:sz w:val="24"/>
          <w:szCs w:val="24"/>
        </w:rPr>
        <w:t xml:space="preserve">Housing </w:t>
      </w:r>
      <w:r w:rsidR="00372FD4" w:rsidRPr="00996320">
        <w:rPr>
          <w:rFonts w:ascii="Arial" w:hAnsi="Arial" w:cs="Arial"/>
          <w:sz w:val="24"/>
          <w:szCs w:val="24"/>
        </w:rPr>
        <w:t>a</w:t>
      </w:r>
      <w:r w:rsidR="00A57854" w:rsidRPr="00996320">
        <w:rPr>
          <w:rFonts w:ascii="Arial" w:hAnsi="Arial" w:cs="Arial"/>
          <w:sz w:val="24"/>
          <w:szCs w:val="24"/>
        </w:rPr>
        <w:t xml:space="preserve">nd </w:t>
      </w:r>
      <w:r w:rsidR="00A2238B">
        <w:rPr>
          <w:rFonts w:ascii="Arial" w:hAnsi="Arial" w:cs="Arial"/>
          <w:sz w:val="24"/>
          <w:szCs w:val="24"/>
        </w:rPr>
        <w:t>some</w:t>
      </w:r>
      <w:r w:rsidR="00A57854" w:rsidRPr="00996320">
        <w:rPr>
          <w:rFonts w:ascii="Arial" w:hAnsi="Arial" w:cs="Arial"/>
          <w:sz w:val="24"/>
          <w:szCs w:val="24"/>
        </w:rPr>
        <w:t xml:space="preserve"> Housing Ass</w:t>
      </w:r>
      <w:r w:rsidR="00372FD4" w:rsidRPr="00996320">
        <w:rPr>
          <w:rFonts w:ascii="Arial" w:hAnsi="Arial" w:cs="Arial"/>
          <w:sz w:val="24"/>
          <w:szCs w:val="24"/>
        </w:rPr>
        <w:t>o</w:t>
      </w:r>
      <w:r w:rsidR="00A57854" w:rsidRPr="00996320">
        <w:rPr>
          <w:rFonts w:ascii="Arial" w:hAnsi="Arial" w:cs="Arial"/>
          <w:sz w:val="24"/>
          <w:szCs w:val="24"/>
        </w:rPr>
        <w:t>ciations</w:t>
      </w:r>
      <w:r w:rsidR="00A2238B">
        <w:rPr>
          <w:rFonts w:ascii="Arial" w:hAnsi="Arial" w:cs="Arial"/>
          <w:sz w:val="24"/>
          <w:szCs w:val="24"/>
        </w:rPr>
        <w:t>.</w:t>
      </w:r>
    </w:p>
    <w:p w14:paraId="6E68475F" w14:textId="77777777" w:rsidR="00F75F1E" w:rsidRPr="00F75F1E" w:rsidRDefault="00F75F1E" w:rsidP="00F75F1E">
      <w:pPr>
        <w:pStyle w:val="ListParagraph"/>
        <w:rPr>
          <w:rFonts w:ascii="Arial" w:hAnsi="Arial" w:cs="Arial"/>
          <w:sz w:val="24"/>
          <w:szCs w:val="24"/>
        </w:rPr>
      </w:pPr>
    </w:p>
    <w:p w14:paraId="2AD8A786" w14:textId="1F678E35" w:rsidR="00B63126" w:rsidRPr="00FC778A" w:rsidRDefault="00F75F1E" w:rsidP="0006773E">
      <w:pPr>
        <w:pStyle w:val="ListParagraph"/>
        <w:numPr>
          <w:ilvl w:val="1"/>
          <w:numId w:val="29"/>
        </w:numPr>
        <w:ind w:left="709" w:hanging="851"/>
        <w:rPr>
          <w:rFonts w:ascii="Arial" w:hAnsi="Arial" w:cs="Arial"/>
          <w:sz w:val="24"/>
          <w:szCs w:val="24"/>
        </w:rPr>
      </w:pPr>
      <w:r w:rsidRPr="00FC778A">
        <w:rPr>
          <w:rFonts w:ascii="Arial" w:hAnsi="Arial" w:cs="Arial"/>
          <w:b/>
          <w:bCs/>
          <w:sz w:val="24"/>
          <w:szCs w:val="24"/>
        </w:rPr>
        <w:t>L</w:t>
      </w:r>
      <w:r w:rsidR="00C466B0" w:rsidRPr="00FC778A">
        <w:rPr>
          <w:rFonts w:ascii="Arial" w:hAnsi="Arial" w:cs="Arial"/>
          <w:b/>
          <w:bCs/>
          <w:sz w:val="24"/>
          <w:szCs w:val="24"/>
        </w:rPr>
        <w:t xml:space="preserve">itter: </w:t>
      </w:r>
      <w:r w:rsidR="00C466B0" w:rsidRPr="00FC778A">
        <w:rPr>
          <w:rFonts w:ascii="Arial" w:hAnsi="Arial" w:cs="Arial"/>
          <w:sz w:val="24"/>
          <w:szCs w:val="24"/>
        </w:rPr>
        <w:t>We continue to promote and assist with community litter picks</w:t>
      </w:r>
      <w:r w:rsidR="001D4E7B" w:rsidRPr="00FC778A">
        <w:rPr>
          <w:rFonts w:ascii="Arial" w:hAnsi="Arial" w:cs="Arial"/>
          <w:sz w:val="24"/>
          <w:szCs w:val="24"/>
        </w:rPr>
        <w:t xml:space="preserve">. </w:t>
      </w:r>
      <w:r w:rsidR="00FC778A" w:rsidRPr="00FC778A">
        <w:rPr>
          <w:rFonts w:ascii="Arial" w:hAnsi="Arial" w:cs="Arial"/>
          <w:sz w:val="24"/>
          <w:szCs w:val="24"/>
        </w:rPr>
        <w:t>Veolia</w:t>
      </w:r>
      <w:r w:rsidR="001D4E7B" w:rsidRPr="00FC778A">
        <w:rPr>
          <w:rFonts w:ascii="Arial" w:hAnsi="Arial" w:cs="Arial"/>
          <w:sz w:val="24"/>
          <w:szCs w:val="24"/>
        </w:rPr>
        <w:t xml:space="preserve"> have directly supported </w:t>
      </w:r>
      <w:r w:rsidR="00286DE1" w:rsidRPr="00FC778A">
        <w:rPr>
          <w:rFonts w:ascii="Arial" w:hAnsi="Arial" w:cs="Arial"/>
          <w:sz w:val="24"/>
          <w:szCs w:val="24"/>
        </w:rPr>
        <w:t>8 in 2024</w:t>
      </w:r>
      <w:r w:rsidR="00C466B0" w:rsidRPr="00FC778A">
        <w:rPr>
          <w:rFonts w:ascii="Arial" w:hAnsi="Arial" w:cs="Arial"/>
          <w:sz w:val="24"/>
          <w:szCs w:val="24"/>
        </w:rPr>
        <w:t xml:space="preserve">. </w:t>
      </w:r>
      <w:r w:rsidR="001D4E7B" w:rsidRPr="00FC778A">
        <w:rPr>
          <w:rFonts w:ascii="Arial" w:hAnsi="Arial" w:cs="Arial"/>
          <w:sz w:val="24"/>
          <w:szCs w:val="24"/>
        </w:rPr>
        <w:t xml:space="preserve">We also provide equipment to </w:t>
      </w:r>
      <w:r w:rsidR="00FC778A" w:rsidRPr="00FC778A">
        <w:rPr>
          <w:rFonts w:ascii="Arial" w:hAnsi="Arial" w:cs="Arial"/>
          <w:sz w:val="24"/>
          <w:szCs w:val="24"/>
        </w:rPr>
        <w:t>groups who regularly conduct litter picks</w:t>
      </w:r>
      <w:r w:rsidR="00AF7D42">
        <w:rPr>
          <w:rFonts w:ascii="Arial" w:hAnsi="Arial" w:cs="Arial"/>
          <w:sz w:val="24"/>
          <w:szCs w:val="24"/>
        </w:rPr>
        <w:t>, sometimes twice per week</w:t>
      </w:r>
      <w:r w:rsidR="00FC778A" w:rsidRPr="00FC778A">
        <w:rPr>
          <w:rFonts w:ascii="Arial" w:hAnsi="Arial" w:cs="Arial"/>
          <w:sz w:val="24"/>
          <w:szCs w:val="24"/>
        </w:rPr>
        <w:t xml:space="preserve">. </w:t>
      </w:r>
      <w:r w:rsidR="00FC778A">
        <w:rPr>
          <w:rFonts w:ascii="Arial" w:hAnsi="Arial" w:cs="Arial"/>
          <w:sz w:val="24"/>
          <w:szCs w:val="24"/>
        </w:rPr>
        <w:t xml:space="preserve">Our </w:t>
      </w:r>
      <w:r w:rsidR="00C466B0" w:rsidRPr="00FC778A">
        <w:rPr>
          <w:rFonts w:ascii="Arial" w:hAnsi="Arial" w:cs="Arial"/>
          <w:sz w:val="24"/>
          <w:szCs w:val="24"/>
        </w:rPr>
        <w:t xml:space="preserve">Litter Strategy can be found on the </w:t>
      </w:r>
      <w:hyperlink r:id="rId19" w:history="1">
        <w:r w:rsidR="00C466B0" w:rsidRPr="00FC778A">
          <w:rPr>
            <w:rStyle w:val="Hyperlink"/>
            <w:rFonts w:ascii="Arial" w:hAnsi="Arial" w:cs="Arial"/>
            <w:sz w:val="24"/>
            <w:szCs w:val="24"/>
          </w:rPr>
          <w:t>website</w:t>
        </w:r>
      </w:hyperlink>
      <w:r w:rsidR="00C466B0" w:rsidRPr="00FC778A">
        <w:rPr>
          <w:rFonts w:ascii="Arial" w:hAnsi="Arial" w:cs="Arial"/>
          <w:sz w:val="24"/>
          <w:szCs w:val="24"/>
        </w:rPr>
        <w:t xml:space="preserve"> along with the litter bins strategy. We have also added </w:t>
      </w:r>
      <w:r w:rsidR="00A2238B" w:rsidRPr="00FC778A">
        <w:rPr>
          <w:rFonts w:ascii="Arial" w:hAnsi="Arial" w:cs="Arial"/>
          <w:sz w:val="24"/>
          <w:szCs w:val="24"/>
        </w:rPr>
        <w:t>information t</w:t>
      </w:r>
      <w:r w:rsidR="00C466B0" w:rsidRPr="00FC778A">
        <w:rPr>
          <w:rFonts w:ascii="Arial" w:hAnsi="Arial" w:cs="Arial"/>
          <w:sz w:val="24"/>
          <w:szCs w:val="24"/>
        </w:rPr>
        <w:t xml:space="preserve">o support local litter picking groups. The leaf clearing programme is nearly completed and has been one of our best years. </w:t>
      </w:r>
      <w:r w:rsidR="00A2238B" w:rsidRPr="00FC778A">
        <w:rPr>
          <w:rFonts w:ascii="Arial" w:hAnsi="Arial" w:cs="Arial"/>
          <w:sz w:val="24"/>
          <w:szCs w:val="24"/>
        </w:rPr>
        <w:t xml:space="preserve">Going forward we will </w:t>
      </w:r>
      <w:r w:rsidR="00C466B0" w:rsidRPr="00FC778A">
        <w:rPr>
          <w:rFonts w:ascii="Arial" w:hAnsi="Arial" w:cs="Arial"/>
          <w:sz w:val="24"/>
          <w:szCs w:val="24"/>
        </w:rPr>
        <w:t xml:space="preserve">collect data on </w:t>
      </w:r>
      <w:r w:rsidR="00A2238B" w:rsidRPr="00FC778A">
        <w:rPr>
          <w:rFonts w:ascii="Arial" w:hAnsi="Arial" w:cs="Arial"/>
          <w:sz w:val="24"/>
          <w:szCs w:val="24"/>
        </w:rPr>
        <w:t xml:space="preserve">quantity of waste collected and number of people litter picking so that we can report progress annually. </w:t>
      </w:r>
      <w:r w:rsidR="00B63126" w:rsidRPr="00FC778A">
        <w:rPr>
          <w:rFonts w:ascii="Arial" w:hAnsi="Arial" w:cs="Arial"/>
          <w:sz w:val="24"/>
          <w:szCs w:val="24"/>
        </w:rPr>
        <w:t>We are undertaking a litter bin rationalisation exercise across the district and investigating the use of solar compaction litter bins to save resource for emptying bins. The introduction of Simpler Recycling will see other materials being introduced to the kerbside mix.</w:t>
      </w:r>
    </w:p>
    <w:p w14:paraId="306BF2D4" w14:textId="77777777" w:rsidR="00C466B0" w:rsidRPr="00C466B0" w:rsidRDefault="00C466B0" w:rsidP="00C466B0">
      <w:pPr>
        <w:pStyle w:val="ListParagraph"/>
        <w:ind w:left="709"/>
        <w:rPr>
          <w:rFonts w:ascii="Arial" w:hAnsi="Arial" w:cs="Arial"/>
          <w:sz w:val="24"/>
          <w:szCs w:val="24"/>
        </w:rPr>
      </w:pPr>
    </w:p>
    <w:p w14:paraId="0E9177E3" w14:textId="290B453D" w:rsidR="002906C5" w:rsidRPr="00BA3188" w:rsidRDefault="002906C5" w:rsidP="00BA3188">
      <w:pPr>
        <w:pStyle w:val="ListParagraph"/>
        <w:numPr>
          <w:ilvl w:val="1"/>
          <w:numId w:val="29"/>
        </w:numPr>
        <w:ind w:left="709" w:hanging="851"/>
        <w:rPr>
          <w:rFonts w:ascii="Arial" w:hAnsi="Arial" w:cs="Arial"/>
          <w:sz w:val="24"/>
          <w:szCs w:val="24"/>
        </w:rPr>
      </w:pPr>
      <w:r w:rsidRPr="00BA3188">
        <w:rPr>
          <w:rFonts w:ascii="Arial" w:hAnsi="Arial" w:cs="Arial"/>
          <w:b/>
          <w:bCs/>
          <w:sz w:val="24"/>
          <w:szCs w:val="24"/>
        </w:rPr>
        <w:t>Sustainable Food:</w:t>
      </w:r>
      <w:r w:rsidRPr="00BA3188">
        <w:rPr>
          <w:rFonts w:ascii="Arial" w:hAnsi="Arial" w:cs="Arial"/>
          <w:sz w:val="24"/>
          <w:szCs w:val="24"/>
        </w:rPr>
        <w:t xml:space="preserve"> </w:t>
      </w:r>
      <w:r w:rsidR="00BA3188" w:rsidRPr="00BA3188">
        <w:rPr>
          <w:rFonts w:ascii="Arial" w:hAnsi="Arial" w:cs="Arial"/>
          <w:sz w:val="24"/>
          <w:szCs w:val="24"/>
        </w:rPr>
        <w:t xml:space="preserve">The Leisure Management and Catering contracts work on providing </w:t>
      </w:r>
      <w:r w:rsidRPr="00BA3188">
        <w:rPr>
          <w:rFonts w:ascii="Arial" w:hAnsi="Arial" w:cs="Arial"/>
          <w:sz w:val="24"/>
          <w:szCs w:val="24"/>
        </w:rPr>
        <w:t xml:space="preserve">sustainable menus within their cafes. We </w:t>
      </w:r>
      <w:r w:rsidR="00BA3188" w:rsidRPr="00BA3188">
        <w:rPr>
          <w:rFonts w:ascii="Arial" w:hAnsi="Arial" w:cs="Arial"/>
          <w:sz w:val="24"/>
          <w:szCs w:val="24"/>
        </w:rPr>
        <w:t xml:space="preserve">encourage </w:t>
      </w:r>
      <w:r w:rsidRPr="00BA3188">
        <w:rPr>
          <w:rFonts w:ascii="Arial" w:hAnsi="Arial" w:cs="Arial"/>
          <w:sz w:val="24"/>
          <w:szCs w:val="24"/>
        </w:rPr>
        <w:t xml:space="preserve">event and market vendors to detail their sustainable food options and look favourably on </w:t>
      </w:r>
      <w:r w:rsidR="00BA3188" w:rsidRPr="00BA3188">
        <w:rPr>
          <w:rFonts w:ascii="Arial" w:hAnsi="Arial" w:cs="Arial"/>
          <w:sz w:val="24"/>
          <w:szCs w:val="24"/>
        </w:rPr>
        <w:t>sustainable</w:t>
      </w:r>
      <w:r w:rsidRPr="00BA3188">
        <w:rPr>
          <w:rFonts w:ascii="Arial" w:hAnsi="Arial" w:cs="Arial"/>
          <w:sz w:val="24"/>
          <w:szCs w:val="24"/>
        </w:rPr>
        <w:t xml:space="preserve"> food options.</w:t>
      </w:r>
      <w:r w:rsidR="00BA3188" w:rsidRPr="00BA3188">
        <w:rPr>
          <w:rFonts w:ascii="Arial" w:hAnsi="Arial" w:cs="Arial"/>
          <w:sz w:val="24"/>
          <w:szCs w:val="24"/>
        </w:rPr>
        <w:t xml:space="preserve"> Applications from locally based and from sustainable traders are prioritised. I</w:t>
      </w:r>
      <w:r w:rsidRPr="00BA3188">
        <w:rPr>
          <w:rFonts w:ascii="Arial" w:hAnsi="Arial" w:cs="Arial"/>
          <w:sz w:val="24"/>
          <w:szCs w:val="24"/>
        </w:rPr>
        <w:t>n the event guidance we encour</w:t>
      </w:r>
      <w:r w:rsidR="00BA3188" w:rsidRPr="00BA3188">
        <w:rPr>
          <w:rFonts w:ascii="Arial" w:hAnsi="Arial" w:cs="Arial"/>
          <w:sz w:val="24"/>
          <w:szCs w:val="24"/>
        </w:rPr>
        <w:t>a</w:t>
      </w:r>
      <w:r w:rsidRPr="00BA3188">
        <w:rPr>
          <w:rFonts w:ascii="Arial" w:hAnsi="Arial" w:cs="Arial"/>
          <w:sz w:val="24"/>
          <w:szCs w:val="24"/>
        </w:rPr>
        <w:t xml:space="preserve">ge each vendor to provide one </w:t>
      </w:r>
      <w:r w:rsidR="00BA3188" w:rsidRPr="00BA3188">
        <w:rPr>
          <w:rFonts w:ascii="Arial" w:hAnsi="Arial" w:cs="Arial"/>
          <w:sz w:val="24"/>
          <w:szCs w:val="24"/>
        </w:rPr>
        <w:t xml:space="preserve">complete </w:t>
      </w:r>
      <w:r w:rsidRPr="00BA3188">
        <w:rPr>
          <w:rFonts w:ascii="Arial" w:hAnsi="Arial" w:cs="Arial"/>
          <w:sz w:val="24"/>
          <w:szCs w:val="24"/>
        </w:rPr>
        <w:t xml:space="preserve">vegan </w:t>
      </w:r>
      <w:r w:rsidR="00BA3188" w:rsidRPr="00BA3188">
        <w:rPr>
          <w:rFonts w:ascii="Arial" w:hAnsi="Arial" w:cs="Arial"/>
          <w:sz w:val="24"/>
          <w:szCs w:val="24"/>
        </w:rPr>
        <w:t xml:space="preserve">meal </w:t>
      </w:r>
      <w:r w:rsidRPr="00BA3188">
        <w:rPr>
          <w:rFonts w:ascii="Arial" w:hAnsi="Arial" w:cs="Arial"/>
          <w:sz w:val="24"/>
          <w:szCs w:val="24"/>
        </w:rPr>
        <w:t>where possible.</w:t>
      </w:r>
    </w:p>
    <w:p w14:paraId="43A92C8C" w14:textId="77777777" w:rsidR="00E3697C" w:rsidRDefault="00E3697C" w:rsidP="00DF77F3">
      <w:pPr>
        <w:ind w:left="709"/>
        <w:rPr>
          <w:rFonts w:ascii="Arial" w:hAnsi="Arial" w:cs="Arial"/>
          <w:b/>
          <w:bCs/>
          <w:color w:val="2F5496" w:themeColor="accent1" w:themeShade="BF"/>
          <w:sz w:val="28"/>
          <w:szCs w:val="28"/>
        </w:rPr>
      </w:pPr>
    </w:p>
    <w:p w14:paraId="313B4D1D" w14:textId="30E7B21F" w:rsidR="00E27EEC" w:rsidRPr="00B60053" w:rsidRDefault="00AF7D90" w:rsidP="00DF77F3">
      <w:pPr>
        <w:ind w:left="709"/>
        <w:rPr>
          <w:rFonts w:ascii="Arial" w:hAnsi="Arial" w:cs="Arial"/>
          <w:sz w:val="24"/>
          <w:szCs w:val="24"/>
        </w:rPr>
      </w:pPr>
      <w:r w:rsidRPr="00B60053">
        <w:rPr>
          <w:rFonts w:ascii="Arial" w:hAnsi="Arial" w:cs="Arial"/>
          <w:b/>
          <w:bCs/>
          <w:color w:val="2F5496" w:themeColor="accent1" w:themeShade="BF"/>
          <w:sz w:val="28"/>
          <w:szCs w:val="28"/>
        </w:rPr>
        <w:t xml:space="preserve">Theme: </w:t>
      </w:r>
      <w:r w:rsidR="00E27EEC" w:rsidRPr="00B60053">
        <w:rPr>
          <w:rFonts w:ascii="Arial" w:hAnsi="Arial" w:cs="Arial"/>
          <w:b/>
          <w:bCs/>
          <w:color w:val="2F5496" w:themeColor="accent1" w:themeShade="BF"/>
          <w:sz w:val="28"/>
          <w:szCs w:val="28"/>
        </w:rPr>
        <w:t>Water Resources and Flooding</w:t>
      </w:r>
    </w:p>
    <w:p w14:paraId="6FFF5C43" w14:textId="01867BEE" w:rsidR="003A5EA1" w:rsidRDefault="003A5EA1" w:rsidP="00FB68C1">
      <w:pPr>
        <w:pStyle w:val="ListParagraph"/>
        <w:numPr>
          <w:ilvl w:val="1"/>
          <w:numId w:val="29"/>
        </w:numPr>
        <w:ind w:left="709" w:hanging="851"/>
        <w:rPr>
          <w:rFonts w:ascii="Arial" w:hAnsi="Arial" w:cs="Arial"/>
          <w:sz w:val="24"/>
          <w:szCs w:val="24"/>
        </w:rPr>
      </w:pPr>
      <w:r w:rsidRPr="00FB68C1">
        <w:rPr>
          <w:rFonts w:ascii="Arial" w:hAnsi="Arial" w:cs="Arial"/>
          <w:b/>
          <w:bCs/>
          <w:sz w:val="24"/>
          <w:szCs w:val="24"/>
        </w:rPr>
        <w:t>Corporate Water Supply:</w:t>
      </w:r>
      <w:r w:rsidRPr="003A5EA1">
        <w:rPr>
          <w:rFonts w:ascii="Arial" w:hAnsi="Arial" w:cs="Arial"/>
          <w:sz w:val="24"/>
          <w:szCs w:val="24"/>
        </w:rPr>
        <w:t xml:space="preserve"> The Crown Commercial Services Framework Contract e-auction competition for a water supply contract is now complete and </w:t>
      </w:r>
      <w:r w:rsidR="00B315B0">
        <w:rPr>
          <w:rFonts w:ascii="Arial" w:hAnsi="Arial" w:cs="Arial"/>
          <w:sz w:val="24"/>
          <w:szCs w:val="24"/>
        </w:rPr>
        <w:t xml:space="preserve">all </w:t>
      </w:r>
      <w:r w:rsidR="00DE7F28">
        <w:rPr>
          <w:rFonts w:ascii="Arial" w:hAnsi="Arial" w:cs="Arial"/>
          <w:sz w:val="24"/>
          <w:szCs w:val="24"/>
        </w:rPr>
        <w:t xml:space="preserve">corporate </w:t>
      </w:r>
      <w:r w:rsidR="00B315B0">
        <w:rPr>
          <w:rFonts w:ascii="Arial" w:hAnsi="Arial" w:cs="Arial"/>
          <w:sz w:val="24"/>
          <w:szCs w:val="24"/>
        </w:rPr>
        <w:t xml:space="preserve">water supplies have been added to the </w:t>
      </w:r>
      <w:r w:rsidRPr="003A5EA1">
        <w:rPr>
          <w:rFonts w:ascii="Arial" w:hAnsi="Arial" w:cs="Arial"/>
          <w:sz w:val="24"/>
          <w:szCs w:val="24"/>
        </w:rPr>
        <w:t>contract.  Further work will be required to determine whether any Housing assets could migrate across to this contract over time</w:t>
      </w:r>
      <w:r w:rsidR="00FB68C1">
        <w:rPr>
          <w:rFonts w:ascii="Arial" w:hAnsi="Arial" w:cs="Arial"/>
          <w:sz w:val="24"/>
          <w:szCs w:val="24"/>
        </w:rPr>
        <w:t xml:space="preserve">. </w:t>
      </w:r>
    </w:p>
    <w:p w14:paraId="47E9AD7C" w14:textId="77777777" w:rsidR="00FB68C1" w:rsidRDefault="00FB68C1" w:rsidP="00FB68C1">
      <w:pPr>
        <w:pStyle w:val="ListParagraph"/>
        <w:ind w:left="709"/>
        <w:rPr>
          <w:rFonts w:ascii="Arial" w:hAnsi="Arial" w:cs="Arial"/>
          <w:sz w:val="24"/>
          <w:szCs w:val="24"/>
        </w:rPr>
      </w:pPr>
    </w:p>
    <w:p w14:paraId="7889D620" w14:textId="110A9235" w:rsidR="00FB68C1" w:rsidRPr="00FB68C1" w:rsidRDefault="00FB68C1" w:rsidP="00FB68C1">
      <w:pPr>
        <w:pStyle w:val="ListParagraph"/>
        <w:numPr>
          <w:ilvl w:val="1"/>
          <w:numId w:val="29"/>
        </w:numPr>
        <w:ind w:left="709" w:hanging="851"/>
        <w:rPr>
          <w:rFonts w:ascii="Arial" w:hAnsi="Arial" w:cs="Arial"/>
          <w:sz w:val="24"/>
          <w:szCs w:val="24"/>
        </w:rPr>
      </w:pPr>
      <w:r w:rsidRPr="00FB68C1">
        <w:rPr>
          <w:rFonts w:ascii="Arial" w:hAnsi="Arial" w:cs="Arial"/>
          <w:b/>
          <w:bCs/>
          <w:sz w:val="24"/>
          <w:szCs w:val="24"/>
        </w:rPr>
        <w:t>Water Efficiency:</w:t>
      </w:r>
      <w:r w:rsidRPr="00FB68C1">
        <w:rPr>
          <w:rFonts w:ascii="Arial" w:hAnsi="Arial" w:cs="Arial"/>
          <w:sz w:val="24"/>
          <w:szCs w:val="24"/>
        </w:rPr>
        <w:t xml:space="preserve"> Housing and the Buildings Team</w:t>
      </w:r>
      <w:r w:rsidR="00733CF0">
        <w:rPr>
          <w:rFonts w:ascii="Arial" w:hAnsi="Arial" w:cs="Arial"/>
          <w:sz w:val="24"/>
          <w:szCs w:val="24"/>
        </w:rPr>
        <w:t>s</w:t>
      </w:r>
      <w:r w:rsidRPr="00FB68C1">
        <w:rPr>
          <w:rFonts w:ascii="Arial" w:hAnsi="Arial" w:cs="Arial"/>
          <w:sz w:val="24"/>
          <w:szCs w:val="24"/>
        </w:rPr>
        <w:t xml:space="preserve"> fit low</w:t>
      </w:r>
      <w:r w:rsidR="00733CF0">
        <w:rPr>
          <w:rFonts w:ascii="Arial" w:hAnsi="Arial" w:cs="Arial"/>
          <w:sz w:val="24"/>
          <w:szCs w:val="24"/>
        </w:rPr>
        <w:t>-flow</w:t>
      </w:r>
      <w:r w:rsidRPr="00FB68C1">
        <w:rPr>
          <w:rFonts w:ascii="Arial" w:hAnsi="Arial" w:cs="Arial"/>
          <w:sz w:val="24"/>
          <w:szCs w:val="24"/>
        </w:rPr>
        <w:t xml:space="preserve"> showers and dual flush toilet cisterns as standard. Water harvesting is being considered in future phases of Social Housing Decarbonisation Fund (SHDF) related works on flats </w:t>
      </w:r>
      <w:r w:rsidR="00BB51C2">
        <w:rPr>
          <w:rFonts w:ascii="Arial" w:hAnsi="Arial" w:cs="Arial"/>
          <w:sz w:val="24"/>
          <w:szCs w:val="24"/>
        </w:rPr>
        <w:t xml:space="preserve">but </w:t>
      </w:r>
      <w:r w:rsidRPr="00FB68C1">
        <w:rPr>
          <w:rFonts w:ascii="Arial" w:hAnsi="Arial" w:cs="Arial"/>
          <w:sz w:val="24"/>
          <w:szCs w:val="24"/>
        </w:rPr>
        <w:t xml:space="preserve">is difficult and expensive to install retrospectively. Consideration is </w:t>
      </w:r>
      <w:r>
        <w:rPr>
          <w:rFonts w:ascii="Arial" w:hAnsi="Arial" w:cs="Arial"/>
          <w:sz w:val="24"/>
          <w:szCs w:val="24"/>
        </w:rPr>
        <w:t xml:space="preserve">also </w:t>
      </w:r>
      <w:r w:rsidRPr="00FB68C1">
        <w:rPr>
          <w:rFonts w:ascii="Arial" w:hAnsi="Arial" w:cs="Arial"/>
          <w:sz w:val="24"/>
          <w:szCs w:val="24"/>
        </w:rPr>
        <w:t xml:space="preserve">being </w:t>
      </w:r>
      <w:r>
        <w:rPr>
          <w:rFonts w:ascii="Arial" w:hAnsi="Arial" w:cs="Arial"/>
          <w:sz w:val="24"/>
          <w:szCs w:val="24"/>
        </w:rPr>
        <w:t xml:space="preserve">given </w:t>
      </w:r>
      <w:r w:rsidRPr="00FB68C1">
        <w:rPr>
          <w:rFonts w:ascii="Arial" w:hAnsi="Arial" w:cs="Arial"/>
          <w:sz w:val="24"/>
          <w:szCs w:val="24"/>
        </w:rPr>
        <w:t>to a rainwater harvesting project for the Civic Offices.</w:t>
      </w:r>
    </w:p>
    <w:p w14:paraId="202180B3" w14:textId="4B2C8BE6" w:rsidR="003A5EA1" w:rsidRPr="003A5EA1" w:rsidRDefault="003A5EA1" w:rsidP="00FB68C1">
      <w:pPr>
        <w:pStyle w:val="ListParagraph"/>
        <w:ind w:left="709" w:hanging="851"/>
        <w:rPr>
          <w:rFonts w:ascii="Arial" w:hAnsi="Arial" w:cs="Arial"/>
          <w:sz w:val="24"/>
          <w:szCs w:val="24"/>
        </w:rPr>
      </w:pPr>
    </w:p>
    <w:p w14:paraId="0D3AEDA9" w14:textId="077F1932" w:rsidR="00211284" w:rsidRPr="00DD2BAA" w:rsidRDefault="009608C9" w:rsidP="00DD2BAA">
      <w:pPr>
        <w:pStyle w:val="ListParagraph"/>
        <w:numPr>
          <w:ilvl w:val="1"/>
          <w:numId w:val="29"/>
        </w:numPr>
        <w:ind w:left="709" w:hanging="851"/>
        <w:rPr>
          <w:rFonts w:ascii="Arial" w:hAnsi="Arial" w:cs="Arial"/>
          <w:sz w:val="24"/>
          <w:szCs w:val="24"/>
        </w:rPr>
      </w:pPr>
      <w:r>
        <w:rPr>
          <w:rFonts w:ascii="Arial" w:hAnsi="Arial" w:cs="Arial"/>
          <w:b/>
          <w:bCs/>
          <w:sz w:val="24"/>
          <w:szCs w:val="24"/>
        </w:rPr>
        <w:t xml:space="preserve">Flooding: </w:t>
      </w:r>
      <w:r w:rsidR="00BB51C2" w:rsidRPr="00BB51C2">
        <w:rPr>
          <w:rFonts w:ascii="Arial" w:hAnsi="Arial" w:cs="Arial"/>
          <w:sz w:val="24"/>
          <w:szCs w:val="24"/>
        </w:rPr>
        <w:t>The River Ver Project</w:t>
      </w:r>
      <w:r w:rsidR="00BB51C2">
        <w:rPr>
          <w:rFonts w:ascii="Arial" w:hAnsi="Arial" w:cs="Arial"/>
          <w:b/>
          <w:bCs/>
          <w:sz w:val="24"/>
          <w:szCs w:val="24"/>
        </w:rPr>
        <w:t xml:space="preserve"> </w:t>
      </w:r>
      <w:r w:rsidR="00857056" w:rsidRPr="009608C9">
        <w:rPr>
          <w:rFonts w:ascii="Arial" w:hAnsi="Arial" w:cs="Arial"/>
          <w:sz w:val="24"/>
          <w:szCs w:val="24"/>
        </w:rPr>
        <w:t xml:space="preserve">has highlighted </w:t>
      </w:r>
      <w:r w:rsidR="00AD1666" w:rsidRPr="009608C9">
        <w:rPr>
          <w:rFonts w:ascii="Arial" w:hAnsi="Arial" w:cs="Arial"/>
          <w:sz w:val="24"/>
          <w:szCs w:val="24"/>
        </w:rPr>
        <w:t>areas suscept</w:t>
      </w:r>
      <w:r w:rsidR="00857056" w:rsidRPr="009608C9">
        <w:rPr>
          <w:rFonts w:ascii="Arial" w:hAnsi="Arial" w:cs="Arial"/>
          <w:sz w:val="24"/>
          <w:szCs w:val="24"/>
        </w:rPr>
        <w:t>i</w:t>
      </w:r>
      <w:r w:rsidR="00AD1666" w:rsidRPr="009608C9">
        <w:rPr>
          <w:rFonts w:ascii="Arial" w:hAnsi="Arial" w:cs="Arial"/>
          <w:sz w:val="24"/>
          <w:szCs w:val="24"/>
        </w:rPr>
        <w:t>ble to flooding events</w:t>
      </w:r>
      <w:r w:rsidR="00857056" w:rsidRPr="009608C9">
        <w:rPr>
          <w:rFonts w:ascii="Arial" w:hAnsi="Arial" w:cs="Arial"/>
          <w:sz w:val="24"/>
          <w:szCs w:val="24"/>
        </w:rPr>
        <w:t xml:space="preserve">. These will be </w:t>
      </w:r>
      <w:r w:rsidR="00AD1666" w:rsidRPr="009608C9">
        <w:rPr>
          <w:rFonts w:ascii="Arial" w:hAnsi="Arial" w:cs="Arial"/>
          <w:sz w:val="24"/>
          <w:szCs w:val="24"/>
        </w:rPr>
        <w:t>reconnect</w:t>
      </w:r>
      <w:r w:rsidR="00857056" w:rsidRPr="009608C9">
        <w:rPr>
          <w:rFonts w:ascii="Arial" w:hAnsi="Arial" w:cs="Arial"/>
          <w:sz w:val="24"/>
          <w:szCs w:val="24"/>
        </w:rPr>
        <w:t xml:space="preserve">ed and </w:t>
      </w:r>
      <w:r w:rsidR="00AD1666" w:rsidRPr="009608C9">
        <w:rPr>
          <w:rFonts w:ascii="Arial" w:hAnsi="Arial" w:cs="Arial"/>
          <w:sz w:val="24"/>
          <w:szCs w:val="24"/>
        </w:rPr>
        <w:t>formulise</w:t>
      </w:r>
      <w:r w:rsidR="00857056" w:rsidRPr="009608C9">
        <w:rPr>
          <w:rFonts w:ascii="Arial" w:hAnsi="Arial" w:cs="Arial"/>
          <w:sz w:val="24"/>
          <w:szCs w:val="24"/>
        </w:rPr>
        <w:t xml:space="preserve">d </w:t>
      </w:r>
      <w:r w:rsidR="00AD1666" w:rsidRPr="009608C9">
        <w:rPr>
          <w:rFonts w:ascii="Arial" w:hAnsi="Arial" w:cs="Arial"/>
          <w:sz w:val="24"/>
          <w:szCs w:val="24"/>
        </w:rPr>
        <w:t>within our parks.</w:t>
      </w:r>
      <w:r w:rsidRPr="009608C9">
        <w:rPr>
          <w:rFonts w:ascii="Arial" w:hAnsi="Arial" w:cs="Arial"/>
          <w:sz w:val="24"/>
          <w:szCs w:val="24"/>
        </w:rPr>
        <w:t xml:space="preserve"> We p</w:t>
      </w:r>
      <w:r w:rsidR="00AD1666" w:rsidRPr="009608C9">
        <w:rPr>
          <w:rFonts w:ascii="Arial" w:hAnsi="Arial" w:cs="Arial"/>
          <w:sz w:val="24"/>
          <w:szCs w:val="24"/>
        </w:rPr>
        <w:t xml:space="preserve">romoted </w:t>
      </w:r>
      <w:r w:rsidR="00857056" w:rsidRPr="009608C9">
        <w:rPr>
          <w:rFonts w:ascii="Arial" w:hAnsi="Arial" w:cs="Arial"/>
          <w:sz w:val="24"/>
          <w:szCs w:val="24"/>
        </w:rPr>
        <w:t xml:space="preserve">HCCs </w:t>
      </w:r>
      <w:r w:rsidR="00AD1666" w:rsidRPr="009608C9">
        <w:rPr>
          <w:rFonts w:ascii="Arial" w:hAnsi="Arial" w:cs="Arial"/>
          <w:sz w:val="24"/>
          <w:szCs w:val="24"/>
        </w:rPr>
        <w:t xml:space="preserve">invitation for expressions of interest in a Property Flood Resilience Scheme which could see eligible properties receive a grant of up to £6000 for flood resilience measures. </w:t>
      </w:r>
      <w:r w:rsidR="00211284" w:rsidRPr="00DD2BAA">
        <w:rPr>
          <w:rFonts w:ascii="Arial" w:hAnsi="Arial" w:cs="Arial"/>
          <w:sz w:val="24"/>
          <w:szCs w:val="24"/>
        </w:rPr>
        <w:t xml:space="preserve">Work was underway for </w:t>
      </w:r>
      <w:r w:rsidR="00DD2BAA">
        <w:rPr>
          <w:rFonts w:ascii="Arial" w:hAnsi="Arial" w:cs="Arial"/>
          <w:sz w:val="24"/>
          <w:szCs w:val="24"/>
        </w:rPr>
        <w:t xml:space="preserve">Flood Prevention </w:t>
      </w:r>
      <w:r w:rsidR="00211284" w:rsidRPr="00DD2BAA">
        <w:rPr>
          <w:rFonts w:ascii="Arial" w:hAnsi="Arial" w:cs="Arial"/>
          <w:sz w:val="24"/>
          <w:szCs w:val="24"/>
        </w:rPr>
        <w:t xml:space="preserve">Community Engagement work in </w:t>
      </w:r>
      <w:r w:rsidR="00211284" w:rsidRPr="00DD2BAA">
        <w:rPr>
          <w:rFonts w:ascii="Arial" w:hAnsi="Arial" w:cs="Arial"/>
          <w:sz w:val="24"/>
          <w:szCs w:val="24"/>
        </w:rPr>
        <w:lastRenderedPageBreak/>
        <w:t>London Colney in conjunction with the Environment Agency</w:t>
      </w:r>
      <w:r w:rsidR="000F2C00">
        <w:rPr>
          <w:rFonts w:ascii="Arial" w:hAnsi="Arial" w:cs="Arial"/>
          <w:sz w:val="24"/>
          <w:szCs w:val="24"/>
        </w:rPr>
        <w:t xml:space="preserve"> but as off Ja</w:t>
      </w:r>
      <w:r w:rsidR="00211284" w:rsidRPr="00DD2BAA">
        <w:rPr>
          <w:rFonts w:ascii="Arial" w:hAnsi="Arial" w:cs="Arial"/>
          <w:sz w:val="24"/>
          <w:szCs w:val="24"/>
        </w:rPr>
        <w:t>n 2025</w:t>
      </w:r>
      <w:r w:rsidR="000F2C00">
        <w:rPr>
          <w:rFonts w:ascii="Arial" w:hAnsi="Arial" w:cs="Arial"/>
          <w:sz w:val="24"/>
          <w:szCs w:val="24"/>
        </w:rPr>
        <w:t xml:space="preserve"> there has been no further activity. I</w:t>
      </w:r>
      <w:r w:rsidR="00211284" w:rsidRPr="00DD2BAA">
        <w:rPr>
          <w:rFonts w:ascii="Arial" w:hAnsi="Arial" w:cs="Arial"/>
          <w:sz w:val="24"/>
          <w:szCs w:val="24"/>
        </w:rPr>
        <w:t>f there is a flooding incident that requires the E</w:t>
      </w:r>
      <w:r w:rsidR="00E4294D">
        <w:rPr>
          <w:rFonts w:ascii="Arial" w:hAnsi="Arial" w:cs="Arial"/>
          <w:sz w:val="24"/>
          <w:szCs w:val="24"/>
        </w:rPr>
        <w:t xml:space="preserve">mergency Planning </w:t>
      </w:r>
      <w:r w:rsidR="00211284" w:rsidRPr="00DD2BAA">
        <w:rPr>
          <w:rFonts w:ascii="Arial" w:hAnsi="Arial" w:cs="Arial"/>
          <w:sz w:val="24"/>
          <w:szCs w:val="24"/>
        </w:rPr>
        <w:t>to be activated, advice and assistance will be provided in accordance with E</w:t>
      </w:r>
      <w:r w:rsidR="00E4294D">
        <w:rPr>
          <w:rFonts w:ascii="Arial" w:hAnsi="Arial" w:cs="Arial"/>
          <w:sz w:val="24"/>
          <w:szCs w:val="24"/>
        </w:rPr>
        <w:t xml:space="preserve">mergency Planning </w:t>
      </w:r>
      <w:r w:rsidR="00211284" w:rsidRPr="00DD2BAA">
        <w:rPr>
          <w:rFonts w:ascii="Arial" w:hAnsi="Arial" w:cs="Arial"/>
          <w:sz w:val="24"/>
          <w:szCs w:val="24"/>
        </w:rPr>
        <w:t>and Statutory duties.</w:t>
      </w:r>
    </w:p>
    <w:p w14:paraId="2C3458AD" w14:textId="77777777" w:rsidR="00136E18" w:rsidRPr="00136E18" w:rsidRDefault="00136E18" w:rsidP="00136E18">
      <w:pPr>
        <w:pStyle w:val="ListParagraph"/>
        <w:rPr>
          <w:rFonts w:ascii="Arial" w:hAnsi="Arial" w:cs="Arial"/>
          <w:b/>
          <w:bCs/>
          <w:sz w:val="24"/>
          <w:szCs w:val="24"/>
        </w:rPr>
      </w:pPr>
    </w:p>
    <w:p w14:paraId="7C880517" w14:textId="77777777" w:rsidR="00096065" w:rsidRDefault="00A23157" w:rsidP="00096065">
      <w:pPr>
        <w:pStyle w:val="ListParagraph"/>
        <w:numPr>
          <w:ilvl w:val="1"/>
          <w:numId w:val="29"/>
        </w:numPr>
        <w:ind w:left="709" w:hanging="851"/>
        <w:rPr>
          <w:rFonts w:ascii="Arial" w:hAnsi="Arial" w:cs="Arial"/>
          <w:sz w:val="24"/>
          <w:szCs w:val="24"/>
        </w:rPr>
      </w:pPr>
      <w:r w:rsidRPr="00136E18">
        <w:rPr>
          <w:rFonts w:ascii="Arial" w:hAnsi="Arial" w:cs="Arial"/>
          <w:b/>
          <w:bCs/>
          <w:sz w:val="24"/>
          <w:szCs w:val="24"/>
        </w:rPr>
        <w:t>Climate Adaptation:</w:t>
      </w:r>
      <w:r w:rsidRPr="00136E18">
        <w:rPr>
          <w:rFonts w:ascii="Arial" w:hAnsi="Arial" w:cs="Arial"/>
          <w:sz w:val="24"/>
          <w:szCs w:val="24"/>
        </w:rPr>
        <w:t xml:space="preserve"> The Council has developed a new Emergency Plan which was agreed by the Senior Leadership Team in 2024. This equips the Council to deal with emergency incidents (as defined under the Civil Contingencies Act) and to call upon help as required through the Hertfordshire Local Resilience Forum.</w:t>
      </w:r>
      <w:r w:rsidR="004D35A0" w:rsidRPr="004D35A0">
        <w:t xml:space="preserve"> </w:t>
      </w:r>
      <w:r w:rsidR="004D35A0" w:rsidRPr="00136E18">
        <w:rPr>
          <w:rFonts w:ascii="Arial" w:hAnsi="Arial" w:cs="Arial"/>
          <w:sz w:val="24"/>
          <w:szCs w:val="24"/>
        </w:rPr>
        <w:t>The Winter Operations Plan is reviewed, and agreed, annually by Officer's and Partners to ensure it is Fit for Purpose. The implementation costs are covered in existing Council Contracts.</w:t>
      </w:r>
    </w:p>
    <w:p w14:paraId="09384283" w14:textId="77777777" w:rsidR="00096065" w:rsidRPr="00096065" w:rsidRDefault="00096065" w:rsidP="00096065">
      <w:pPr>
        <w:pStyle w:val="ListParagraph"/>
        <w:rPr>
          <w:rFonts w:ascii="Arial" w:hAnsi="Arial" w:cs="Arial"/>
          <w:b/>
          <w:bCs/>
          <w:color w:val="2F5496" w:themeColor="accent1" w:themeShade="BF"/>
          <w:sz w:val="28"/>
          <w:szCs w:val="28"/>
        </w:rPr>
      </w:pPr>
    </w:p>
    <w:p w14:paraId="1370C329" w14:textId="77777777" w:rsidR="001A527C" w:rsidRDefault="00A32D40" w:rsidP="001A527C">
      <w:pPr>
        <w:pStyle w:val="ListParagraph"/>
        <w:numPr>
          <w:ilvl w:val="0"/>
          <w:numId w:val="14"/>
        </w:numPr>
        <w:ind w:hanging="862"/>
        <w:rPr>
          <w:rFonts w:ascii="Arial" w:hAnsi="Arial" w:cs="Arial"/>
          <w:b/>
          <w:bCs/>
          <w:color w:val="2F5496" w:themeColor="accent1" w:themeShade="BF"/>
          <w:sz w:val="28"/>
          <w:szCs w:val="28"/>
        </w:rPr>
      </w:pPr>
      <w:r w:rsidRPr="00096065">
        <w:rPr>
          <w:rFonts w:ascii="Arial" w:hAnsi="Arial" w:cs="Arial"/>
          <w:b/>
          <w:bCs/>
          <w:color w:val="2F5496" w:themeColor="accent1" w:themeShade="BF"/>
          <w:sz w:val="28"/>
          <w:szCs w:val="28"/>
        </w:rPr>
        <w:t>Conclusion</w:t>
      </w:r>
    </w:p>
    <w:p w14:paraId="6A2DE5F4" w14:textId="77777777" w:rsidR="001A527C" w:rsidRPr="001A527C" w:rsidRDefault="001A527C" w:rsidP="001A527C">
      <w:pPr>
        <w:pStyle w:val="ListParagraph"/>
        <w:ind w:left="709"/>
        <w:rPr>
          <w:rFonts w:ascii="Arial" w:hAnsi="Arial" w:cs="Arial"/>
          <w:color w:val="2F5496" w:themeColor="accent1" w:themeShade="BF"/>
          <w:sz w:val="28"/>
          <w:szCs w:val="28"/>
        </w:rPr>
      </w:pPr>
    </w:p>
    <w:p w14:paraId="40CDEDCD" w14:textId="0836DE9B" w:rsidR="001A527C" w:rsidRPr="001D56D9" w:rsidRDefault="00C64877" w:rsidP="001A527C">
      <w:pPr>
        <w:pStyle w:val="ListParagraph"/>
        <w:numPr>
          <w:ilvl w:val="1"/>
          <w:numId w:val="14"/>
        </w:numPr>
        <w:ind w:left="709"/>
        <w:rPr>
          <w:rFonts w:ascii="Arial" w:hAnsi="Arial" w:cs="Arial"/>
          <w:color w:val="2F5496" w:themeColor="accent1" w:themeShade="BF"/>
          <w:sz w:val="28"/>
          <w:szCs w:val="28"/>
        </w:rPr>
      </w:pPr>
      <w:r w:rsidRPr="001A527C">
        <w:rPr>
          <w:rFonts w:ascii="Arial" w:hAnsi="Arial" w:cs="Arial"/>
          <w:sz w:val="24"/>
          <w:szCs w:val="24"/>
        </w:rPr>
        <w:t xml:space="preserve">Despite the budget challenges </w:t>
      </w:r>
      <w:r w:rsidR="00B16250" w:rsidRPr="001A527C">
        <w:rPr>
          <w:rFonts w:ascii="Arial" w:hAnsi="Arial" w:cs="Arial"/>
          <w:sz w:val="24"/>
          <w:szCs w:val="24"/>
        </w:rPr>
        <w:t xml:space="preserve">affecting every Council, we continue to </w:t>
      </w:r>
      <w:r w:rsidRPr="001A527C">
        <w:rPr>
          <w:rFonts w:ascii="Arial" w:hAnsi="Arial" w:cs="Arial"/>
          <w:sz w:val="24"/>
          <w:szCs w:val="24"/>
        </w:rPr>
        <w:t xml:space="preserve">deliver </w:t>
      </w:r>
      <w:r w:rsidR="00124C62" w:rsidRPr="001A527C">
        <w:rPr>
          <w:rFonts w:ascii="Arial" w:hAnsi="Arial" w:cs="Arial"/>
          <w:sz w:val="24"/>
          <w:szCs w:val="24"/>
        </w:rPr>
        <w:t xml:space="preserve">on </w:t>
      </w:r>
      <w:r w:rsidR="00096065" w:rsidRPr="001A527C">
        <w:rPr>
          <w:rFonts w:ascii="Arial" w:hAnsi="Arial" w:cs="Arial"/>
          <w:sz w:val="24"/>
          <w:szCs w:val="24"/>
        </w:rPr>
        <w:t>the</w:t>
      </w:r>
      <w:r w:rsidR="00124C62" w:rsidRPr="001A527C">
        <w:rPr>
          <w:rFonts w:ascii="Arial" w:hAnsi="Arial" w:cs="Arial"/>
          <w:sz w:val="24"/>
          <w:szCs w:val="24"/>
        </w:rPr>
        <w:t xml:space="preserve"> commitments outlined within the SCCS</w:t>
      </w:r>
      <w:r w:rsidR="001A527C">
        <w:rPr>
          <w:rFonts w:ascii="Arial" w:hAnsi="Arial" w:cs="Arial"/>
          <w:sz w:val="24"/>
          <w:szCs w:val="24"/>
        </w:rPr>
        <w:t xml:space="preserve"> though this is yet to </w:t>
      </w:r>
      <w:r w:rsidR="00AA58C1">
        <w:rPr>
          <w:rFonts w:ascii="Arial" w:hAnsi="Arial" w:cs="Arial"/>
          <w:sz w:val="24"/>
          <w:szCs w:val="24"/>
        </w:rPr>
        <w:t xml:space="preserve">generate the level of emissions reductions we were </w:t>
      </w:r>
      <w:r w:rsidR="008B22D4">
        <w:rPr>
          <w:rFonts w:ascii="Arial" w:hAnsi="Arial" w:cs="Arial"/>
          <w:sz w:val="24"/>
          <w:szCs w:val="24"/>
        </w:rPr>
        <w:t xml:space="preserve">intending </w:t>
      </w:r>
      <w:r w:rsidR="00AA58C1">
        <w:rPr>
          <w:rFonts w:ascii="Arial" w:hAnsi="Arial" w:cs="Arial"/>
          <w:sz w:val="24"/>
          <w:szCs w:val="24"/>
        </w:rPr>
        <w:t xml:space="preserve">to see. </w:t>
      </w:r>
    </w:p>
    <w:p w14:paraId="06EA018A" w14:textId="77777777" w:rsidR="001D56D9" w:rsidRPr="001A527C" w:rsidRDefault="001D56D9" w:rsidP="001D56D9">
      <w:pPr>
        <w:pStyle w:val="ListParagraph"/>
        <w:ind w:left="709"/>
        <w:rPr>
          <w:rFonts w:ascii="Arial" w:hAnsi="Arial" w:cs="Arial"/>
          <w:color w:val="2F5496" w:themeColor="accent1" w:themeShade="BF"/>
          <w:sz w:val="28"/>
          <w:szCs w:val="28"/>
        </w:rPr>
      </w:pPr>
    </w:p>
    <w:p w14:paraId="051F787F" w14:textId="77777777" w:rsidR="00AA58C1" w:rsidRPr="00AA58C1" w:rsidRDefault="00AB7880" w:rsidP="001A527C">
      <w:pPr>
        <w:pStyle w:val="ListParagraph"/>
        <w:numPr>
          <w:ilvl w:val="1"/>
          <w:numId w:val="14"/>
        </w:numPr>
        <w:ind w:left="709"/>
        <w:rPr>
          <w:rFonts w:ascii="Arial" w:hAnsi="Arial" w:cs="Arial"/>
          <w:color w:val="2F5496" w:themeColor="accent1" w:themeShade="BF"/>
          <w:sz w:val="28"/>
          <w:szCs w:val="28"/>
        </w:rPr>
      </w:pPr>
      <w:r w:rsidRPr="001A527C">
        <w:rPr>
          <w:rFonts w:ascii="Arial" w:hAnsi="Arial" w:cs="Arial"/>
          <w:sz w:val="24"/>
          <w:szCs w:val="24"/>
        </w:rPr>
        <w:t xml:space="preserve">Whilst every action is important </w:t>
      </w:r>
      <w:r w:rsidR="004128D4" w:rsidRPr="001A527C">
        <w:rPr>
          <w:rFonts w:ascii="Arial" w:hAnsi="Arial" w:cs="Arial"/>
          <w:sz w:val="24"/>
          <w:szCs w:val="24"/>
        </w:rPr>
        <w:t>in the decarbonisation process, t</w:t>
      </w:r>
      <w:r w:rsidR="007073CA" w:rsidRPr="001A527C">
        <w:rPr>
          <w:rFonts w:ascii="Arial" w:hAnsi="Arial" w:cs="Arial"/>
          <w:sz w:val="24"/>
          <w:szCs w:val="24"/>
        </w:rPr>
        <w:t xml:space="preserve">he following actions will have the most </w:t>
      </w:r>
      <w:r w:rsidR="004128D4" w:rsidRPr="001A527C">
        <w:rPr>
          <w:rFonts w:ascii="Arial" w:hAnsi="Arial" w:cs="Arial"/>
          <w:sz w:val="24"/>
          <w:szCs w:val="24"/>
        </w:rPr>
        <w:t xml:space="preserve">direct </w:t>
      </w:r>
      <w:r w:rsidR="007073CA" w:rsidRPr="001A527C">
        <w:rPr>
          <w:rFonts w:ascii="Arial" w:hAnsi="Arial" w:cs="Arial"/>
          <w:sz w:val="24"/>
          <w:szCs w:val="24"/>
        </w:rPr>
        <w:t xml:space="preserve">impact on </w:t>
      </w:r>
      <w:r w:rsidR="007073CA" w:rsidRPr="00A10CE0">
        <w:rPr>
          <w:rFonts w:ascii="Arial" w:hAnsi="Arial" w:cs="Arial"/>
          <w:sz w:val="24"/>
          <w:szCs w:val="24"/>
          <w:u w:val="single"/>
        </w:rPr>
        <w:t>corporate emissions</w:t>
      </w:r>
      <w:r w:rsidR="007073CA" w:rsidRPr="001A527C">
        <w:rPr>
          <w:rFonts w:ascii="Arial" w:hAnsi="Arial" w:cs="Arial"/>
          <w:sz w:val="24"/>
          <w:szCs w:val="24"/>
        </w:rPr>
        <w:t xml:space="preserve"> and should be prioritised over the coming year:</w:t>
      </w:r>
    </w:p>
    <w:p w14:paraId="09D8677E" w14:textId="77777777" w:rsidR="00AA58C1" w:rsidRPr="00AA58C1" w:rsidRDefault="00AA58C1" w:rsidP="00AA58C1">
      <w:pPr>
        <w:pStyle w:val="ListParagraph"/>
        <w:rPr>
          <w:rFonts w:ascii="Arial" w:hAnsi="Arial" w:cs="Arial"/>
          <w:color w:val="2F5496" w:themeColor="accent1" w:themeShade="BF"/>
          <w:sz w:val="28"/>
          <w:szCs w:val="28"/>
        </w:rPr>
      </w:pPr>
    </w:p>
    <w:p w14:paraId="784C7D9F" w14:textId="5E126D67" w:rsidR="00B16250" w:rsidRDefault="00895E5F" w:rsidP="00817F16">
      <w:pPr>
        <w:pStyle w:val="ListParagraph"/>
        <w:numPr>
          <w:ilvl w:val="0"/>
          <w:numId w:val="33"/>
        </w:numPr>
        <w:rPr>
          <w:rFonts w:ascii="Arial" w:hAnsi="Arial" w:cs="Arial"/>
          <w:sz w:val="24"/>
          <w:szCs w:val="24"/>
        </w:rPr>
      </w:pPr>
      <w:r w:rsidRPr="006564C9">
        <w:rPr>
          <w:rFonts w:ascii="Arial" w:hAnsi="Arial" w:cs="Arial"/>
          <w:sz w:val="24"/>
          <w:szCs w:val="24"/>
        </w:rPr>
        <w:t xml:space="preserve">Heat Decarbonisation Plans </w:t>
      </w:r>
      <w:r w:rsidR="007073CA">
        <w:rPr>
          <w:rFonts w:ascii="Arial" w:hAnsi="Arial" w:cs="Arial"/>
          <w:sz w:val="24"/>
          <w:szCs w:val="24"/>
        </w:rPr>
        <w:t xml:space="preserve">obtained </w:t>
      </w:r>
      <w:r w:rsidR="00AD69A2">
        <w:rPr>
          <w:rFonts w:ascii="Arial" w:hAnsi="Arial" w:cs="Arial"/>
          <w:sz w:val="24"/>
          <w:szCs w:val="24"/>
        </w:rPr>
        <w:t xml:space="preserve">for all </w:t>
      </w:r>
      <w:r w:rsidR="006B35DC">
        <w:rPr>
          <w:rFonts w:ascii="Arial" w:hAnsi="Arial" w:cs="Arial"/>
          <w:sz w:val="24"/>
          <w:szCs w:val="24"/>
        </w:rPr>
        <w:t xml:space="preserve">appropriate operational buildings </w:t>
      </w:r>
      <w:r w:rsidR="007073CA">
        <w:rPr>
          <w:rFonts w:ascii="Arial" w:hAnsi="Arial" w:cs="Arial"/>
          <w:sz w:val="24"/>
          <w:szCs w:val="24"/>
        </w:rPr>
        <w:t xml:space="preserve">and a schedule of works developed for </w:t>
      </w:r>
      <w:r w:rsidR="00561DBD">
        <w:rPr>
          <w:rFonts w:ascii="Arial" w:hAnsi="Arial" w:cs="Arial"/>
          <w:sz w:val="24"/>
          <w:szCs w:val="24"/>
        </w:rPr>
        <w:t>viable improvements.</w:t>
      </w:r>
      <w:r w:rsidR="00EF3821">
        <w:rPr>
          <w:rFonts w:ascii="Arial" w:hAnsi="Arial" w:cs="Arial"/>
          <w:sz w:val="24"/>
          <w:szCs w:val="24"/>
        </w:rPr>
        <w:t xml:space="preserve"> </w:t>
      </w:r>
    </w:p>
    <w:p w14:paraId="039B06D1" w14:textId="63761634" w:rsidR="00D60D24" w:rsidRDefault="00561DBD" w:rsidP="00817F16">
      <w:pPr>
        <w:pStyle w:val="ListParagraph"/>
        <w:numPr>
          <w:ilvl w:val="0"/>
          <w:numId w:val="33"/>
        </w:numPr>
        <w:rPr>
          <w:rFonts w:ascii="Arial" w:hAnsi="Arial" w:cs="Arial"/>
          <w:sz w:val="24"/>
          <w:szCs w:val="24"/>
        </w:rPr>
      </w:pPr>
      <w:r>
        <w:rPr>
          <w:rFonts w:ascii="Arial" w:hAnsi="Arial" w:cs="Arial"/>
          <w:sz w:val="24"/>
          <w:szCs w:val="24"/>
        </w:rPr>
        <w:t xml:space="preserve">Delivery of energy </w:t>
      </w:r>
      <w:r w:rsidR="00AD69A2">
        <w:rPr>
          <w:rFonts w:ascii="Arial" w:hAnsi="Arial" w:cs="Arial"/>
          <w:sz w:val="24"/>
          <w:szCs w:val="24"/>
        </w:rPr>
        <w:t xml:space="preserve">improvements to </w:t>
      </w:r>
      <w:r w:rsidR="009B41E7">
        <w:rPr>
          <w:rFonts w:ascii="Arial" w:hAnsi="Arial" w:cs="Arial"/>
          <w:sz w:val="24"/>
          <w:szCs w:val="24"/>
        </w:rPr>
        <w:t>Council</w:t>
      </w:r>
      <w:r w:rsidR="00AD69A2">
        <w:rPr>
          <w:rFonts w:ascii="Arial" w:hAnsi="Arial" w:cs="Arial"/>
          <w:sz w:val="24"/>
          <w:szCs w:val="24"/>
        </w:rPr>
        <w:t xml:space="preserve">-owned </w:t>
      </w:r>
      <w:r w:rsidR="009B41E7">
        <w:rPr>
          <w:rFonts w:ascii="Arial" w:hAnsi="Arial" w:cs="Arial"/>
          <w:sz w:val="24"/>
          <w:szCs w:val="24"/>
        </w:rPr>
        <w:t>flats and blocks</w:t>
      </w:r>
      <w:r w:rsidR="005B29EE">
        <w:rPr>
          <w:rFonts w:ascii="Arial" w:hAnsi="Arial" w:cs="Arial"/>
          <w:sz w:val="24"/>
          <w:szCs w:val="24"/>
        </w:rPr>
        <w:t xml:space="preserve"> on the corporate energy contract</w:t>
      </w:r>
      <w:r>
        <w:rPr>
          <w:rFonts w:ascii="Arial" w:hAnsi="Arial" w:cs="Arial"/>
          <w:sz w:val="24"/>
          <w:szCs w:val="24"/>
        </w:rPr>
        <w:t>.</w:t>
      </w:r>
    </w:p>
    <w:p w14:paraId="6BECDF87" w14:textId="77777777" w:rsidR="00561DBD" w:rsidRDefault="00561DBD" w:rsidP="00817F16">
      <w:pPr>
        <w:pStyle w:val="ListParagraph"/>
        <w:numPr>
          <w:ilvl w:val="0"/>
          <w:numId w:val="33"/>
        </w:numPr>
        <w:rPr>
          <w:rFonts w:ascii="Arial" w:hAnsi="Arial" w:cs="Arial"/>
          <w:sz w:val="24"/>
          <w:szCs w:val="24"/>
        </w:rPr>
      </w:pPr>
      <w:r>
        <w:rPr>
          <w:rFonts w:ascii="Arial" w:hAnsi="Arial" w:cs="Arial"/>
          <w:sz w:val="24"/>
          <w:szCs w:val="24"/>
        </w:rPr>
        <w:t xml:space="preserve">Installation of AMR meters at all </w:t>
      </w:r>
      <w:r w:rsidRPr="007073CA">
        <w:rPr>
          <w:rFonts w:ascii="Arial" w:hAnsi="Arial" w:cs="Arial"/>
          <w:sz w:val="24"/>
          <w:szCs w:val="24"/>
        </w:rPr>
        <w:t>sites to allow accurate monitoring of consumption</w:t>
      </w:r>
      <w:r>
        <w:rPr>
          <w:rFonts w:ascii="Arial" w:hAnsi="Arial" w:cs="Arial"/>
          <w:sz w:val="24"/>
          <w:szCs w:val="24"/>
        </w:rPr>
        <w:t>.</w:t>
      </w:r>
    </w:p>
    <w:p w14:paraId="52612371" w14:textId="20D5C039" w:rsidR="006645E2" w:rsidRDefault="00561DBD" w:rsidP="00817F16">
      <w:pPr>
        <w:pStyle w:val="ListParagraph"/>
        <w:numPr>
          <w:ilvl w:val="0"/>
          <w:numId w:val="33"/>
        </w:numPr>
        <w:rPr>
          <w:rFonts w:ascii="Arial" w:hAnsi="Arial" w:cs="Arial"/>
          <w:sz w:val="24"/>
          <w:szCs w:val="24"/>
        </w:rPr>
      </w:pPr>
      <w:r>
        <w:rPr>
          <w:rFonts w:ascii="Arial" w:hAnsi="Arial" w:cs="Arial"/>
          <w:sz w:val="24"/>
          <w:szCs w:val="24"/>
        </w:rPr>
        <w:t>Streamlining the Council</w:t>
      </w:r>
      <w:r w:rsidR="008A57B8">
        <w:rPr>
          <w:rFonts w:ascii="Arial" w:hAnsi="Arial" w:cs="Arial"/>
          <w:sz w:val="24"/>
          <w:szCs w:val="24"/>
        </w:rPr>
        <w:t>’</w:t>
      </w:r>
      <w:r>
        <w:rPr>
          <w:rFonts w:ascii="Arial" w:hAnsi="Arial" w:cs="Arial"/>
          <w:sz w:val="24"/>
          <w:szCs w:val="24"/>
        </w:rPr>
        <w:t>s energy management process</w:t>
      </w:r>
      <w:r w:rsidR="00E3012D">
        <w:rPr>
          <w:rFonts w:ascii="Arial" w:hAnsi="Arial" w:cs="Arial"/>
          <w:sz w:val="24"/>
          <w:szCs w:val="24"/>
        </w:rPr>
        <w:t xml:space="preserve">, including an appropriate level of staff resourcing, </w:t>
      </w:r>
      <w:r>
        <w:rPr>
          <w:rFonts w:ascii="Arial" w:hAnsi="Arial" w:cs="Arial"/>
          <w:sz w:val="24"/>
          <w:szCs w:val="24"/>
        </w:rPr>
        <w:t xml:space="preserve">to ensure responsibilities are assigned and </w:t>
      </w:r>
      <w:r w:rsidR="002C69F9">
        <w:rPr>
          <w:rFonts w:ascii="Arial" w:hAnsi="Arial" w:cs="Arial"/>
          <w:sz w:val="24"/>
          <w:szCs w:val="24"/>
        </w:rPr>
        <w:t xml:space="preserve">anomalies are </w:t>
      </w:r>
      <w:r w:rsidR="006645E2">
        <w:rPr>
          <w:rFonts w:ascii="Arial" w:hAnsi="Arial" w:cs="Arial"/>
          <w:sz w:val="24"/>
          <w:szCs w:val="24"/>
        </w:rPr>
        <w:t xml:space="preserve">addressed. </w:t>
      </w:r>
    </w:p>
    <w:p w14:paraId="5BA1C967" w14:textId="4E9BB99F" w:rsidR="0043289F" w:rsidRDefault="0043289F" w:rsidP="00817F16">
      <w:pPr>
        <w:pStyle w:val="ListParagraph"/>
        <w:numPr>
          <w:ilvl w:val="0"/>
          <w:numId w:val="33"/>
        </w:numPr>
        <w:rPr>
          <w:rFonts w:ascii="Arial" w:hAnsi="Arial" w:cs="Arial"/>
          <w:sz w:val="24"/>
          <w:szCs w:val="24"/>
        </w:rPr>
      </w:pPr>
      <w:r>
        <w:rPr>
          <w:rFonts w:ascii="Arial" w:hAnsi="Arial" w:cs="Arial"/>
          <w:sz w:val="24"/>
          <w:szCs w:val="24"/>
        </w:rPr>
        <w:t>Ensuring all energy bills are transferred to the central energy contract</w:t>
      </w:r>
      <w:r w:rsidR="0098100C">
        <w:rPr>
          <w:rFonts w:ascii="Arial" w:hAnsi="Arial" w:cs="Arial"/>
          <w:sz w:val="24"/>
          <w:szCs w:val="24"/>
        </w:rPr>
        <w:t xml:space="preserve"> to </w:t>
      </w:r>
      <w:r w:rsidR="005D1034">
        <w:rPr>
          <w:rFonts w:ascii="Arial" w:hAnsi="Arial" w:cs="Arial"/>
          <w:sz w:val="24"/>
          <w:szCs w:val="24"/>
        </w:rPr>
        <w:t xml:space="preserve">allow effective monitoring. </w:t>
      </w:r>
    </w:p>
    <w:p w14:paraId="4CEE77DA" w14:textId="618CAAE3" w:rsidR="007073CA" w:rsidRPr="006645E2" w:rsidRDefault="00023967" w:rsidP="00817F16">
      <w:pPr>
        <w:pStyle w:val="ListParagraph"/>
        <w:numPr>
          <w:ilvl w:val="0"/>
          <w:numId w:val="33"/>
        </w:numPr>
        <w:rPr>
          <w:rFonts w:ascii="Arial" w:hAnsi="Arial" w:cs="Arial"/>
          <w:sz w:val="24"/>
          <w:szCs w:val="24"/>
        </w:rPr>
      </w:pPr>
      <w:r w:rsidRPr="006645E2">
        <w:rPr>
          <w:rFonts w:ascii="Arial" w:hAnsi="Arial" w:cs="Arial"/>
          <w:sz w:val="24"/>
          <w:szCs w:val="24"/>
        </w:rPr>
        <w:t>Continued application for Government decarbonisation funding</w:t>
      </w:r>
      <w:r w:rsidR="00C66784">
        <w:rPr>
          <w:rFonts w:ascii="Arial" w:hAnsi="Arial" w:cs="Arial"/>
          <w:sz w:val="24"/>
          <w:szCs w:val="24"/>
        </w:rPr>
        <w:t xml:space="preserve">, in collaboration with out Leisure contractor, </w:t>
      </w:r>
      <w:r w:rsidRPr="006645E2">
        <w:rPr>
          <w:rFonts w:ascii="Arial" w:hAnsi="Arial" w:cs="Arial"/>
          <w:sz w:val="24"/>
          <w:szCs w:val="24"/>
        </w:rPr>
        <w:t>whilst also exploring other potential funding routes such as private and community funding.</w:t>
      </w:r>
    </w:p>
    <w:p w14:paraId="0A351EEA" w14:textId="4AC20129" w:rsidR="006645E2" w:rsidRDefault="006645E2" w:rsidP="00817F16">
      <w:pPr>
        <w:pStyle w:val="ListParagraph"/>
        <w:numPr>
          <w:ilvl w:val="0"/>
          <w:numId w:val="33"/>
        </w:numPr>
        <w:rPr>
          <w:rFonts w:ascii="Arial" w:hAnsi="Arial" w:cs="Arial"/>
          <w:sz w:val="24"/>
          <w:szCs w:val="24"/>
        </w:rPr>
      </w:pPr>
      <w:r>
        <w:rPr>
          <w:rFonts w:ascii="Arial" w:hAnsi="Arial" w:cs="Arial"/>
          <w:sz w:val="24"/>
          <w:szCs w:val="24"/>
        </w:rPr>
        <w:t>In</w:t>
      </w:r>
      <w:r w:rsidR="00E27694">
        <w:rPr>
          <w:rFonts w:ascii="Arial" w:hAnsi="Arial" w:cs="Arial"/>
          <w:sz w:val="24"/>
          <w:szCs w:val="24"/>
        </w:rPr>
        <w:t xml:space="preserve">vesting in </w:t>
      </w:r>
      <w:r>
        <w:rPr>
          <w:rFonts w:ascii="Arial" w:hAnsi="Arial" w:cs="Arial"/>
          <w:sz w:val="24"/>
          <w:szCs w:val="24"/>
        </w:rPr>
        <w:t xml:space="preserve">renewable </w:t>
      </w:r>
      <w:r w:rsidR="007073CA" w:rsidRPr="007073CA">
        <w:rPr>
          <w:rFonts w:ascii="Arial" w:hAnsi="Arial" w:cs="Arial"/>
          <w:sz w:val="24"/>
          <w:szCs w:val="24"/>
        </w:rPr>
        <w:t xml:space="preserve">energy generation </w:t>
      </w:r>
      <w:r w:rsidR="00E27694">
        <w:rPr>
          <w:rFonts w:ascii="Arial" w:hAnsi="Arial" w:cs="Arial"/>
          <w:sz w:val="24"/>
          <w:szCs w:val="24"/>
        </w:rPr>
        <w:t>where</w:t>
      </w:r>
      <w:r w:rsidR="005B29EE">
        <w:rPr>
          <w:rFonts w:ascii="Arial" w:hAnsi="Arial" w:cs="Arial"/>
          <w:sz w:val="24"/>
          <w:szCs w:val="24"/>
        </w:rPr>
        <w:t>ver</w:t>
      </w:r>
      <w:r w:rsidR="00E27694">
        <w:rPr>
          <w:rFonts w:ascii="Arial" w:hAnsi="Arial" w:cs="Arial"/>
          <w:sz w:val="24"/>
          <w:szCs w:val="24"/>
        </w:rPr>
        <w:t xml:space="preserve"> possible. </w:t>
      </w:r>
      <w:r w:rsidR="007073CA" w:rsidRPr="007073CA">
        <w:rPr>
          <w:rFonts w:ascii="Arial" w:hAnsi="Arial" w:cs="Arial"/>
          <w:sz w:val="24"/>
          <w:szCs w:val="24"/>
        </w:rPr>
        <w:t xml:space="preserve"> </w:t>
      </w:r>
    </w:p>
    <w:p w14:paraId="6294482C" w14:textId="472CBDB8" w:rsidR="00AB7880" w:rsidRDefault="00BA113C" w:rsidP="00817F16">
      <w:pPr>
        <w:pStyle w:val="ListParagraph"/>
        <w:numPr>
          <w:ilvl w:val="0"/>
          <w:numId w:val="33"/>
        </w:numPr>
        <w:rPr>
          <w:rFonts w:ascii="Arial" w:hAnsi="Arial" w:cs="Arial"/>
          <w:sz w:val="24"/>
          <w:szCs w:val="24"/>
        </w:rPr>
      </w:pPr>
      <w:r>
        <w:rPr>
          <w:rFonts w:ascii="Arial" w:hAnsi="Arial" w:cs="Arial"/>
          <w:sz w:val="24"/>
          <w:szCs w:val="24"/>
        </w:rPr>
        <w:t xml:space="preserve">Securing </w:t>
      </w:r>
      <w:r w:rsidR="005B29EE">
        <w:rPr>
          <w:rFonts w:ascii="Arial" w:hAnsi="Arial" w:cs="Arial"/>
          <w:sz w:val="24"/>
          <w:szCs w:val="24"/>
        </w:rPr>
        <w:t xml:space="preserve">an </w:t>
      </w:r>
      <w:r>
        <w:rPr>
          <w:rFonts w:ascii="Arial" w:hAnsi="Arial" w:cs="Arial"/>
          <w:sz w:val="24"/>
          <w:szCs w:val="24"/>
        </w:rPr>
        <w:t>e</w:t>
      </w:r>
      <w:r w:rsidR="007073CA" w:rsidRPr="007073CA">
        <w:rPr>
          <w:rFonts w:ascii="Arial" w:hAnsi="Arial" w:cs="Arial"/>
          <w:sz w:val="24"/>
          <w:szCs w:val="24"/>
        </w:rPr>
        <w:t>lectricity contract that is backed by renewable energy at the earliest opportunity and enforc</w:t>
      </w:r>
      <w:r>
        <w:rPr>
          <w:rFonts w:ascii="Arial" w:hAnsi="Arial" w:cs="Arial"/>
          <w:sz w:val="24"/>
          <w:szCs w:val="24"/>
        </w:rPr>
        <w:t xml:space="preserve">ing </w:t>
      </w:r>
      <w:r w:rsidR="007073CA" w:rsidRPr="007073CA">
        <w:rPr>
          <w:rFonts w:ascii="Arial" w:hAnsi="Arial" w:cs="Arial"/>
          <w:sz w:val="24"/>
          <w:szCs w:val="24"/>
        </w:rPr>
        <w:t>similar requirement from its largest contractors.</w:t>
      </w:r>
    </w:p>
    <w:p w14:paraId="41D4EC1E" w14:textId="2B5F3111" w:rsidR="00AD69A2" w:rsidRDefault="00BA113C" w:rsidP="00817F16">
      <w:pPr>
        <w:pStyle w:val="ListParagraph"/>
        <w:numPr>
          <w:ilvl w:val="0"/>
          <w:numId w:val="33"/>
        </w:numPr>
        <w:rPr>
          <w:rFonts w:ascii="Arial" w:hAnsi="Arial" w:cs="Arial"/>
          <w:sz w:val="24"/>
          <w:szCs w:val="24"/>
        </w:rPr>
      </w:pPr>
      <w:r w:rsidRPr="00AB7880">
        <w:rPr>
          <w:rFonts w:ascii="Arial" w:hAnsi="Arial" w:cs="Arial"/>
          <w:sz w:val="24"/>
          <w:szCs w:val="24"/>
        </w:rPr>
        <w:t>Ensuring Building Management Systems are</w:t>
      </w:r>
      <w:r w:rsidR="00817F16">
        <w:rPr>
          <w:rFonts w:ascii="Arial" w:hAnsi="Arial" w:cs="Arial"/>
          <w:sz w:val="24"/>
          <w:szCs w:val="24"/>
        </w:rPr>
        <w:t xml:space="preserve"> regularly </w:t>
      </w:r>
      <w:proofErr w:type="gramStart"/>
      <w:r w:rsidR="00817F16">
        <w:rPr>
          <w:rFonts w:ascii="Arial" w:hAnsi="Arial" w:cs="Arial"/>
          <w:sz w:val="24"/>
          <w:szCs w:val="24"/>
        </w:rPr>
        <w:t>audited</w:t>
      </w:r>
      <w:proofErr w:type="gramEnd"/>
      <w:r w:rsidR="00817F16">
        <w:rPr>
          <w:rFonts w:ascii="Arial" w:hAnsi="Arial" w:cs="Arial"/>
          <w:sz w:val="24"/>
          <w:szCs w:val="24"/>
        </w:rPr>
        <w:t xml:space="preserve"> and that </w:t>
      </w:r>
      <w:r w:rsidRPr="00AB7880">
        <w:rPr>
          <w:rFonts w:ascii="Arial" w:hAnsi="Arial" w:cs="Arial"/>
          <w:sz w:val="24"/>
          <w:szCs w:val="24"/>
        </w:rPr>
        <w:t xml:space="preserve">staff are trained to </w:t>
      </w:r>
      <w:r w:rsidR="00AB7880" w:rsidRPr="00AB7880">
        <w:rPr>
          <w:rFonts w:ascii="Arial" w:hAnsi="Arial" w:cs="Arial"/>
          <w:sz w:val="24"/>
          <w:szCs w:val="24"/>
        </w:rPr>
        <w:t>adjust things like b</w:t>
      </w:r>
      <w:r w:rsidR="00023967" w:rsidRPr="00AB7880">
        <w:rPr>
          <w:rFonts w:ascii="Arial" w:hAnsi="Arial" w:cs="Arial"/>
          <w:sz w:val="24"/>
          <w:szCs w:val="24"/>
        </w:rPr>
        <w:t>oiler temperature settings</w:t>
      </w:r>
      <w:r w:rsidR="00817F16">
        <w:rPr>
          <w:rFonts w:ascii="Arial" w:hAnsi="Arial" w:cs="Arial"/>
          <w:sz w:val="24"/>
          <w:szCs w:val="24"/>
        </w:rPr>
        <w:t>.</w:t>
      </w:r>
    </w:p>
    <w:p w14:paraId="6D601189" w14:textId="1D0D97BA" w:rsidR="00E3012D" w:rsidRPr="00E3012D" w:rsidRDefault="004128D4" w:rsidP="00E3012D">
      <w:pPr>
        <w:pStyle w:val="ListParagraph"/>
        <w:numPr>
          <w:ilvl w:val="0"/>
          <w:numId w:val="33"/>
        </w:numPr>
        <w:rPr>
          <w:rFonts w:ascii="Arial" w:hAnsi="Arial" w:cs="Arial"/>
          <w:sz w:val="24"/>
          <w:szCs w:val="24"/>
        </w:rPr>
      </w:pPr>
      <w:r>
        <w:rPr>
          <w:rFonts w:ascii="Arial" w:hAnsi="Arial" w:cs="Arial"/>
          <w:sz w:val="24"/>
          <w:szCs w:val="24"/>
        </w:rPr>
        <w:t xml:space="preserve">Exploring options </w:t>
      </w:r>
      <w:r w:rsidR="00E80BA0">
        <w:rPr>
          <w:rFonts w:ascii="Arial" w:hAnsi="Arial" w:cs="Arial"/>
          <w:sz w:val="24"/>
          <w:szCs w:val="24"/>
        </w:rPr>
        <w:t>for low emissions fuel in diesel fleet vehicles, especially those</w:t>
      </w:r>
      <w:r w:rsidR="007B6A3C">
        <w:rPr>
          <w:rFonts w:ascii="Arial" w:hAnsi="Arial" w:cs="Arial"/>
          <w:sz w:val="24"/>
          <w:szCs w:val="24"/>
        </w:rPr>
        <w:t xml:space="preserve"> </w:t>
      </w:r>
      <w:r w:rsidR="00E80BA0">
        <w:rPr>
          <w:rFonts w:ascii="Arial" w:hAnsi="Arial" w:cs="Arial"/>
          <w:sz w:val="24"/>
          <w:szCs w:val="24"/>
        </w:rPr>
        <w:t xml:space="preserve">associated with large contracts.  </w:t>
      </w:r>
    </w:p>
    <w:p w14:paraId="6B3745D6" w14:textId="77777777" w:rsidR="007B6A3C" w:rsidRDefault="007B6A3C" w:rsidP="007B6A3C">
      <w:pPr>
        <w:pStyle w:val="ListParagraph"/>
        <w:ind w:left="1080"/>
        <w:rPr>
          <w:rFonts w:ascii="Arial" w:hAnsi="Arial" w:cs="Arial"/>
          <w:sz w:val="24"/>
          <w:szCs w:val="24"/>
        </w:rPr>
      </w:pPr>
    </w:p>
    <w:p w14:paraId="0D0270A7" w14:textId="77777777" w:rsidR="00F20209" w:rsidRDefault="008B22D4" w:rsidP="00F20209">
      <w:pPr>
        <w:pStyle w:val="ListParagraph"/>
        <w:numPr>
          <w:ilvl w:val="1"/>
          <w:numId w:val="14"/>
        </w:numPr>
        <w:ind w:left="709"/>
        <w:rPr>
          <w:rFonts w:ascii="Arial" w:hAnsi="Arial" w:cs="Arial"/>
          <w:sz w:val="24"/>
          <w:szCs w:val="24"/>
        </w:rPr>
      </w:pPr>
      <w:r w:rsidRPr="007E49B9">
        <w:rPr>
          <w:rFonts w:ascii="Arial" w:hAnsi="Arial" w:cs="Arial"/>
          <w:sz w:val="24"/>
          <w:szCs w:val="24"/>
        </w:rPr>
        <w:t>As a District Council we</w:t>
      </w:r>
      <w:r w:rsidR="00E9576D" w:rsidRPr="007E49B9">
        <w:rPr>
          <w:rFonts w:ascii="Arial" w:hAnsi="Arial" w:cs="Arial"/>
          <w:sz w:val="24"/>
          <w:szCs w:val="24"/>
        </w:rPr>
        <w:t xml:space="preserve"> are limited in our powers to affect local transport or the way residents use energy to power their homes. To be successful </w:t>
      </w:r>
      <w:r w:rsidR="00427A15" w:rsidRPr="007E49B9">
        <w:rPr>
          <w:rFonts w:ascii="Arial" w:hAnsi="Arial" w:cs="Arial"/>
          <w:sz w:val="24"/>
          <w:szCs w:val="24"/>
        </w:rPr>
        <w:t xml:space="preserve">in our net zero 2030 aim </w:t>
      </w:r>
      <w:r w:rsidR="00427A15" w:rsidRPr="007E49B9">
        <w:rPr>
          <w:rFonts w:ascii="Arial" w:hAnsi="Arial" w:cs="Arial"/>
          <w:sz w:val="24"/>
          <w:szCs w:val="24"/>
        </w:rPr>
        <w:lastRenderedPageBreak/>
        <w:t xml:space="preserve">or aligning to the Paris agreement targets, </w:t>
      </w:r>
      <w:r w:rsidRPr="007E49B9">
        <w:rPr>
          <w:rFonts w:ascii="Arial" w:hAnsi="Arial" w:cs="Arial"/>
          <w:sz w:val="24"/>
          <w:szCs w:val="24"/>
        </w:rPr>
        <w:t>we need the backing of ambitious national policy frameworks</w:t>
      </w:r>
      <w:r w:rsidR="00F20209">
        <w:rPr>
          <w:rFonts w:ascii="Arial" w:hAnsi="Arial" w:cs="Arial"/>
          <w:sz w:val="24"/>
          <w:szCs w:val="24"/>
        </w:rPr>
        <w:t xml:space="preserve">. </w:t>
      </w:r>
    </w:p>
    <w:p w14:paraId="252DBCEB" w14:textId="77777777" w:rsidR="00F20209" w:rsidRDefault="00F20209" w:rsidP="00F20209">
      <w:pPr>
        <w:pStyle w:val="ListParagraph"/>
        <w:ind w:left="709"/>
        <w:rPr>
          <w:rFonts w:ascii="Arial" w:hAnsi="Arial" w:cs="Arial"/>
          <w:sz w:val="24"/>
          <w:szCs w:val="24"/>
        </w:rPr>
      </w:pPr>
    </w:p>
    <w:p w14:paraId="6974642E" w14:textId="653D38D4" w:rsidR="00111928" w:rsidRPr="00F20209" w:rsidRDefault="007E49B9" w:rsidP="00F20209">
      <w:pPr>
        <w:pStyle w:val="ListParagraph"/>
        <w:numPr>
          <w:ilvl w:val="1"/>
          <w:numId w:val="14"/>
        </w:numPr>
        <w:ind w:left="709"/>
        <w:rPr>
          <w:rFonts w:ascii="Arial" w:hAnsi="Arial" w:cs="Arial"/>
          <w:sz w:val="24"/>
          <w:szCs w:val="24"/>
        </w:rPr>
      </w:pPr>
      <w:r w:rsidRPr="00F20209">
        <w:rPr>
          <w:rFonts w:ascii="Arial" w:hAnsi="Arial" w:cs="Arial"/>
          <w:sz w:val="24"/>
          <w:szCs w:val="24"/>
        </w:rPr>
        <w:t xml:space="preserve">In recognition </w:t>
      </w:r>
      <w:r w:rsidR="00111928" w:rsidRPr="00F20209">
        <w:rPr>
          <w:rFonts w:ascii="Arial" w:hAnsi="Arial" w:cs="Arial"/>
          <w:sz w:val="24"/>
          <w:szCs w:val="24"/>
        </w:rPr>
        <w:t xml:space="preserve">of the urgency </w:t>
      </w:r>
      <w:r w:rsidRPr="00F20209">
        <w:rPr>
          <w:rFonts w:ascii="Arial" w:hAnsi="Arial" w:cs="Arial"/>
          <w:sz w:val="24"/>
          <w:szCs w:val="24"/>
        </w:rPr>
        <w:t>necessary</w:t>
      </w:r>
      <w:r w:rsidR="00111928" w:rsidRPr="00F20209">
        <w:rPr>
          <w:rFonts w:ascii="Arial" w:hAnsi="Arial" w:cs="Arial"/>
          <w:sz w:val="24"/>
          <w:szCs w:val="24"/>
        </w:rPr>
        <w:t>, the Government is establishing</w:t>
      </w:r>
      <w:r w:rsidR="00F20209" w:rsidRPr="00F20209">
        <w:rPr>
          <w:rFonts w:ascii="Arial" w:hAnsi="Arial" w:cs="Arial"/>
          <w:sz w:val="24"/>
          <w:szCs w:val="24"/>
        </w:rPr>
        <w:t xml:space="preserve"> </w:t>
      </w:r>
      <w:r w:rsidR="00111928" w:rsidRPr="00F20209">
        <w:rPr>
          <w:rFonts w:ascii="Arial" w:hAnsi="Arial" w:cs="Arial"/>
          <w:sz w:val="24"/>
          <w:szCs w:val="24"/>
        </w:rPr>
        <w:t>a new target to achieve 81% net zero by 2035</w:t>
      </w:r>
      <w:r w:rsidR="00F20209" w:rsidRPr="00F20209">
        <w:rPr>
          <w:rFonts w:ascii="Arial" w:hAnsi="Arial" w:cs="Arial"/>
          <w:sz w:val="24"/>
          <w:szCs w:val="24"/>
        </w:rPr>
        <w:t xml:space="preserve"> which will be </w:t>
      </w:r>
      <w:r w:rsidR="00F20209">
        <w:rPr>
          <w:rFonts w:ascii="Arial" w:hAnsi="Arial" w:cs="Arial"/>
          <w:sz w:val="24"/>
          <w:szCs w:val="24"/>
        </w:rPr>
        <w:t xml:space="preserve">supported </w:t>
      </w:r>
      <w:r w:rsidR="00F20209" w:rsidRPr="00F20209">
        <w:rPr>
          <w:rFonts w:ascii="Arial" w:hAnsi="Arial" w:cs="Arial"/>
          <w:sz w:val="24"/>
          <w:szCs w:val="24"/>
        </w:rPr>
        <w:t xml:space="preserve">with a range of policy </w:t>
      </w:r>
      <w:r w:rsidR="00EF5CCF">
        <w:rPr>
          <w:rFonts w:ascii="Arial" w:hAnsi="Arial" w:cs="Arial"/>
          <w:sz w:val="24"/>
          <w:szCs w:val="24"/>
        </w:rPr>
        <w:t xml:space="preserve">to improve </w:t>
      </w:r>
      <w:r w:rsidR="00F20209" w:rsidRPr="00F20209">
        <w:rPr>
          <w:rFonts w:ascii="Arial" w:hAnsi="Arial" w:cs="Arial"/>
          <w:sz w:val="24"/>
          <w:szCs w:val="24"/>
        </w:rPr>
        <w:t>public transport</w:t>
      </w:r>
      <w:r w:rsidR="00EF5CCF">
        <w:rPr>
          <w:rFonts w:ascii="Arial" w:hAnsi="Arial" w:cs="Arial"/>
          <w:sz w:val="24"/>
          <w:szCs w:val="24"/>
        </w:rPr>
        <w:t xml:space="preserve">, </w:t>
      </w:r>
      <w:r w:rsidR="00ED1A3B">
        <w:rPr>
          <w:rFonts w:ascii="Arial" w:hAnsi="Arial" w:cs="Arial"/>
          <w:sz w:val="24"/>
          <w:szCs w:val="24"/>
        </w:rPr>
        <w:t xml:space="preserve">increase green skills, </w:t>
      </w:r>
      <w:r w:rsidR="00EF5CCF">
        <w:rPr>
          <w:rFonts w:ascii="Arial" w:hAnsi="Arial" w:cs="Arial"/>
          <w:sz w:val="24"/>
          <w:szCs w:val="24"/>
        </w:rPr>
        <w:t>create clean energy</w:t>
      </w:r>
      <w:r w:rsidR="00ED1A3B">
        <w:rPr>
          <w:rFonts w:ascii="Arial" w:hAnsi="Arial" w:cs="Arial"/>
          <w:sz w:val="24"/>
          <w:szCs w:val="24"/>
        </w:rPr>
        <w:t xml:space="preserve"> and</w:t>
      </w:r>
      <w:r w:rsidR="00EF5CCF">
        <w:rPr>
          <w:rFonts w:ascii="Arial" w:hAnsi="Arial" w:cs="Arial"/>
          <w:sz w:val="24"/>
          <w:szCs w:val="24"/>
        </w:rPr>
        <w:t xml:space="preserve"> </w:t>
      </w:r>
      <w:r w:rsidR="00ED1A3B">
        <w:rPr>
          <w:rFonts w:ascii="Arial" w:hAnsi="Arial" w:cs="Arial"/>
          <w:sz w:val="24"/>
          <w:szCs w:val="24"/>
        </w:rPr>
        <w:t xml:space="preserve">improve </w:t>
      </w:r>
      <w:r w:rsidR="00F20209" w:rsidRPr="00F20209">
        <w:rPr>
          <w:rFonts w:ascii="Arial" w:hAnsi="Arial" w:cs="Arial"/>
          <w:sz w:val="24"/>
          <w:szCs w:val="24"/>
        </w:rPr>
        <w:t>home energy efficiency</w:t>
      </w:r>
      <w:r w:rsidR="00ED1A3B">
        <w:rPr>
          <w:rFonts w:ascii="Arial" w:hAnsi="Arial" w:cs="Arial"/>
          <w:sz w:val="24"/>
          <w:szCs w:val="24"/>
        </w:rPr>
        <w:t>.</w:t>
      </w:r>
    </w:p>
    <w:p w14:paraId="0B9B9A55" w14:textId="77777777" w:rsidR="00111928" w:rsidRPr="00111928" w:rsidRDefault="00111928" w:rsidP="00111928">
      <w:pPr>
        <w:pStyle w:val="ListParagraph"/>
        <w:rPr>
          <w:rFonts w:ascii="Arial" w:hAnsi="Arial" w:cs="Arial"/>
          <w:sz w:val="24"/>
          <w:szCs w:val="24"/>
        </w:rPr>
      </w:pPr>
    </w:p>
    <w:p w14:paraId="3EE6076D" w14:textId="0A355741" w:rsidR="00080487" w:rsidRPr="00080487" w:rsidRDefault="00080487" w:rsidP="00080487">
      <w:pPr>
        <w:pStyle w:val="ListParagraph"/>
        <w:numPr>
          <w:ilvl w:val="1"/>
          <w:numId w:val="14"/>
        </w:numPr>
        <w:ind w:left="709"/>
        <w:rPr>
          <w:rFonts w:ascii="Arial" w:hAnsi="Arial" w:cs="Arial"/>
          <w:color w:val="2F5496" w:themeColor="accent1" w:themeShade="BF"/>
          <w:sz w:val="28"/>
          <w:szCs w:val="28"/>
        </w:rPr>
      </w:pPr>
      <w:r w:rsidRPr="00080487">
        <w:rPr>
          <w:rFonts w:ascii="Arial" w:hAnsi="Arial" w:cs="Arial"/>
          <w:sz w:val="24"/>
          <w:szCs w:val="24"/>
        </w:rPr>
        <w:t xml:space="preserve">To achieve our aims of net zero 2030 </w:t>
      </w:r>
      <w:r w:rsidR="00427A15" w:rsidRPr="00427A15">
        <w:rPr>
          <w:rFonts w:ascii="Arial" w:hAnsi="Arial" w:cs="Arial"/>
          <w:sz w:val="24"/>
          <w:szCs w:val="24"/>
          <w:u w:val="single"/>
        </w:rPr>
        <w:t>across the community</w:t>
      </w:r>
      <w:r w:rsidR="00427A15">
        <w:rPr>
          <w:rFonts w:ascii="Arial" w:hAnsi="Arial" w:cs="Arial"/>
          <w:sz w:val="24"/>
          <w:szCs w:val="24"/>
        </w:rPr>
        <w:t xml:space="preserve"> </w:t>
      </w:r>
      <w:r w:rsidRPr="00080487">
        <w:rPr>
          <w:rFonts w:ascii="Arial" w:hAnsi="Arial" w:cs="Arial"/>
          <w:sz w:val="24"/>
          <w:szCs w:val="24"/>
        </w:rPr>
        <w:t xml:space="preserve">we need to </w:t>
      </w:r>
      <w:r w:rsidR="00427A15">
        <w:rPr>
          <w:rFonts w:ascii="Arial" w:hAnsi="Arial" w:cs="Arial"/>
          <w:sz w:val="24"/>
          <w:szCs w:val="24"/>
        </w:rPr>
        <w:t xml:space="preserve">mobilise resources and expertise, to </w:t>
      </w:r>
      <w:r w:rsidRPr="00080487">
        <w:rPr>
          <w:rFonts w:ascii="Arial" w:hAnsi="Arial" w:cs="Arial"/>
          <w:sz w:val="24"/>
          <w:szCs w:val="24"/>
        </w:rPr>
        <w:t>lead and promote the transition away from fossil fuels across all areas of influence</w:t>
      </w:r>
      <w:r>
        <w:rPr>
          <w:rFonts w:ascii="Arial" w:hAnsi="Arial" w:cs="Arial"/>
          <w:sz w:val="24"/>
          <w:szCs w:val="24"/>
        </w:rPr>
        <w:t xml:space="preserve"> with a particular focus on what we </w:t>
      </w:r>
      <w:r w:rsidR="00427A15" w:rsidRPr="00427A15">
        <w:rPr>
          <w:rFonts w:ascii="Arial" w:hAnsi="Arial" w:cs="Arial"/>
          <w:i/>
          <w:iCs/>
          <w:sz w:val="24"/>
          <w:szCs w:val="24"/>
        </w:rPr>
        <w:t>can</w:t>
      </w:r>
      <w:r>
        <w:rPr>
          <w:rFonts w:ascii="Arial" w:hAnsi="Arial" w:cs="Arial"/>
          <w:sz w:val="24"/>
          <w:szCs w:val="24"/>
        </w:rPr>
        <w:t xml:space="preserve"> control: </w:t>
      </w:r>
    </w:p>
    <w:p w14:paraId="19B7BD70" w14:textId="77777777" w:rsidR="00080487" w:rsidRPr="00080487" w:rsidRDefault="00080487" w:rsidP="00080487">
      <w:pPr>
        <w:pStyle w:val="ListParagraph"/>
        <w:rPr>
          <w:rFonts w:ascii="Arial" w:hAnsi="Arial" w:cs="Arial"/>
          <w:sz w:val="24"/>
          <w:szCs w:val="24"/>
        </w:rPr>
      </w:pPr>
    </w:p>
    <w:p w14:paraId="194A46B3" w14:textId="77777777" w:rsidR="00671A1C" w:rsidRDefault="006241C8" w:rsidP="00136DD1">
      <w:pPr>
        <w:pStyle w:val="ListParagraph"/>
        <w:numPr>
          <w:ilvl w:val="0"/>
          <w:numId w:val="35"/>
        </w:numPr>
        <w:rPr>
          <w:rFonts w:ascii="Arial" w:hAnsi="Arial" w:cs="Arial"/>
          <w:sz w:val="24"/>
          <w:szCs w:val="24"/>
        </w:rPr>
      </w:pPr>
      <w:r>
        <w:rPr>
          <w:rFonts w:ascii="Arial" w:hAnsi="Arial" w:cs="Arial"/>
          <w:sz w:val="24"/>
          <w:szCs w:val="24"/>
        </w:rPr>
        <w:t>Continuing to decarbonise the Council housing stock utilising national funding</w:t>
      </w:r>
      <w:r w:rsidR="00671A1C">
        <w:rPr>
          <w:rFonts w:ascii="Arial" w:hAnsi="Arial" w:cs="Arial"/>
          <w:sz w:val="24"/>
          <w:szCs w:val="24"/>
        </w:rPr>
        <w:t xml:space="preserve">. </w:t>
      </w:r>
    </w:p>
    <w:p w14:paraId="773B6543" w14:textId="6D899A38" w:rsidR="006241C8" w:rsidRDefault="00671A1C" w:rsidP="00136DD1">
      <w:pPr>
        <w:pStyle w:val="ListParagraph"/>
        <w:numPr>
          <w:ilvl w:val="0"/>
          <w:numId w:val="35"/>
        </w:numPr>
        <w:rPr>
          <w:rFonts w:ascii="Arial" w:hAnsi="Arial" w:cs="Arial"/>
          <w:sz w:val="24"/>
          <w:szCs w:val="24"/>
        </w:rPr>
      </w:pPr>
      <w:r>
        <w:rPr>
          <w:rFonts w:ascii="Arial" w:hAnsi="Arial" w:cs="Arial"/>
          <w:sz w:val="24"/>
          <w:szCs w:val="24"/>
        </w:rPr>
        <w:t xml:space="preserve">Continuing to ensure </w:t>
      </w:r>
      <w:r w:rsidR="004469D7">
        <w:rPr>
          <w:rFonts w:ascii="Arial" w:hAnsi="Arial" w:cs="Arial"/>
          <w:sz w:val="24"/>
          <w:szCs w:val="24"/>
        </w:rPr>
        <w:t xml:space="preserve">the </w:t>
      </w:r>
      <w:r>
        <w:rPr>
          <w:rFonts w:ascii="Arial" w:hAnsi="Arial" w:cs="Arial"/>
          <w:sz w:val="24"/>
          <w:szCs w:val="24"/>
        </w:rPr>
        <w:t xml:space="preserve">high standards of </w:t>
      </w:r>
      <w:r w:rsidR="006241C8">
        <w:rPr>
          <w:rFonts w:ascii="Arial" w:hAnsi="Arial" w:cs="Arial"/>
          <w:sz w:val="24"/>
          <w:szCs w:val="24"/>
        </w:rPr>
        <w:t xml:space="preserve">energy </w:t>
      </w:r>
      <w:r>
        <w:rPr>
          <w:rFonts w:ascii="Arial" w:hAnsi="Arial" w:cs="Arial"/>
          <w:sz w:val="24"/>
          <w:szCs w:val="24"/>
        </w:rPr>
        <w:t xml:space="preserve">and water </w:t>
      </w:r>
      <w:r w:rsidR="006241C8">
        <w:rPr>
          <w:rFonts w:ascii="Arial" w:hAnsi="Arial" w:cs="Arial"/>
          <w:sz w:val="24"/>
          <w:szCs w:val="24"/>
        </w:rPr>
        <w:t>efficiency</w:t>
      </w:r>
      <w:r w:rsidR="004469D7">
        <w:rPr>
          <w:rFonts w:ascii="Arial" w:hAnsi="Arial" w:cs="Arial"/>
          <w:sz w:val="24"/>
          <w:szCs w:val="24"/>
        </w:rPr>
        <w:t xml:space="preserve">, and climate resilience, </w:t>
      </w:r>
      <w:r w:rsidR="006241C8">
        <w:rPr>
          <w:rFonts w:ascii="Arial" w:hAnsi="Arial" w:cs="Arial"/>
          <w:sz w:val="24"/>
          <w:szCs w:val="24"/>
        </w:rPr>
        <w:t>of new build</w:t>
      </w:r>
      <w:r w:rsidR="00F403E4">
        <w:rPr>
          <w:rFonts w:ascii="Arial" w:hAnsi="Arial" w:cs="Arial"/>
          <w:sz w:val="24"/>
          <w:szCs w:val="24"/>
        </w:rPr>
        <w:t>s.</w:t>
      </w:r>
      <w:r w:rsidR="006241C8">
        <w:rPr>
          <w:rFonts w:ascii="Arial" w:hAnsi="Arial" w:cs="Arial"/>
          <w:sz w:val="24"/>
          <w:szCs w:val="24"/>
        </w:rPr>
        <w:t xml:space="preserve"> </w:t>
      </w:r>
    </w:p>
    <w:p w14:paraId="7AAB3CF4" w14:textId="3D1E68CC" w:rsidR="00C57B7C" w:rsidRDefault="00207372" w:rsidP="00136DD1">
      <w:pPr>
        <w:pStyle w:val="ListParagraph"/>
        <w:numPr>
          <w:ilvl w:val="0"/>
          <w:numId w:val="35"/>
        </w:numPr>
        <w:rPr>
          <w:rFonts w:ascii="Arial" w:hAnsi="Arial" w:cs="Arial"/>
          <w:sz w:val="24"/>
          <w:szCs w:val="24"/>
        </w:rPr>
      </w:pPr>
      <w:r>
        <w:rPr>
          <w:rFonts w:ascii="Arial" w:hAnsi="Arial" w:cs="Arial"/>
          <w:sz w:val="24"/>
          <w:szCs w:val="24"/>
        </w:rPr>
        <w:t xml:space="preserve">Maximising the </w:t>
      </w:r>
      <w:r w:rsidR="00C57B7C">
        <w:rPr>
          <w:rFonts w:ascii="Arial" w:hAnsi="Arial" w:cs="Arial"/>
          <w:sz w:val="24"/>
          <w:szCs w:val="24"/>
        </w:rPr>
        <w:t xml:space="preserve">availability </w:t>
      </w:r>
      <w:r w:rsidR="00D114B1">
        <w:rPr>
          <w:rFonts w:ascii="Arial" w:hAnsi="Arial" w:cs="Arial"/>
          <w:sz w:val="24"/>
          <w:szCs w:val="24"/>
        </w:rPr>
        <w:t xml:space="preserve">and promotion </w:t>
      </w:r>
      <w:r w:rsidR="00C57B7C">
        <w:rPr>
          <w:rFonts w:ascii="Arial" w:hAnsi="Arial" w:cs="Arial"/>
          <w:sz w:val="24"/>
          <w:szCs w:val="24"/>
        </w:rPr>
        <w:t xml:space="preserve">of home retrofit funding to </w:t>
      </w:r>
      <w:proofErr w:type="gramStart"/>
      <w:r w:rsidR="00C57B7C">
        <w:rPr>
          <w:rFonts w:ascii="Arial" w:hAnsi="Arial" w:cs="Arial"/>
          <w:sz w:val="24"/>
          <w:szCs w:val="24"/>
        </w:rPr>
        <w:t>local residents</w:t>
      </w:r>
      <w:proofErr w:type="gramEnd"/>
      <w:r w:rsidR="00C57B7C">
        <w:rPr>
          <w:rFonts w:ascii="Arial" w:hAnsi="Arial" w:cs="Arial"/>
          <w:sz w:val="24"/>
          <w:szCs w:val="24"/>
        </w:rPr>
        <w:t xml:space="preserve"> through the provision of schemes </w:t>
      </w:r>
      <w:r w:rsidR="00D114B1">
        <w:rPr>
          <w:rFonts w:ascii="Arial" w:hAnsi="Arial" w:cs="Arial"/>
          <w:sz w:val="24"/>
          <w:szCs w:val="24"/>
        </w:rPr>
        <w:t xml:space="preserve">utilising national funding. </w:t>
      </w:r>
    </w:p>
    <w:p w14:paraId="0029AA93" w14:textId="77777777" w:rsidR="00EB33F8" w:rsidRDefault="005E740B" w:rsidP="00DB3A67">
      <w:pPr>
        <w:pStyle w:val="ListParagraph"/>
        <w:numPr>
          <w:ilvl w:val="0"/>
          <w:numId w:val="35"/>
        </w:numPr>
        <w:rPr>
          <w:rFonts w:ascii="Arial" w:hAnsi="Arial" w:cs="Arial"/>
          <w:sz w:val="24"/>
          <w:szCs w:val="24"/>
        </w:rPr>
      </w:pPr>
      <w:r>
        <w:rPr>
          <w:rFonts w:ascii="Arial" w:hAnsi="Arial" w:cs="Arial"/>
          <w:sz w:val="24"/>
          <w:szCs w:val="24"/>
        </w:rPr>
        <w:t>Engaging and educating the public to increase knowledge levels</w:t>
      </w:r>
      <w:r w:rsidR="00EB33F8">
        <w:rPr>
          <w:rFonts w:ascii="Arial" w:hAnsi="Arial" w:cs="Arial"/>
          <w:sz w:val="24"/>
          <w:szCs w:val="24"/>
        </w:rPr>
        <w:t xml:space="preserve">. </w:t>
      </w:r>
    </w:p>
    <w:p w14:paraId="646F44D0" w14:textId="5A6F2F0C" w:rsidR="00DB3A67" w:rsidRDefault="00EB33F8" w:rsidP="00DB3A67">
      <w:pPr>
        <w:pStyle w:val="ListParagraph"/>
        <w:numPr>
          <w:ilvl w:val="0"/>
          <w:numId w:val="35"/>
        </w:numPr>
        <w:rPr>
          <w:rFonts w:ascii="Arial" w:hAnsi="Arial" w:cs="Arial"/>
          <w:sz w:val="24"/>
          <w:szCs w:val="24"/>
        </w:rPr>
      </w:pPr>
      <w:r>
        <w:rPr>
          <w:rFonts w:ascii="Arial" w:hAnsi="Arial" w:cs="Arial"/>
          <w:sz w:val="24"/>
          <w:szCs w:val="24"/>
        </w:rPr>
        <w:t>W</w:t>
      </w:r>
      <w:r w:rsidR="005E740B">
        <w:rPr>
          <w:rFonts w:ascii="Arial" w:hAnsi="Arial" w:cs="Arial"/>
          <w:sz w:val="24"/>
          <w:szCs w:val="24"/>
        </w:rPr>
        <w:t xml:space="preserve">orking with local providers to ensure sufficient capacity and skills </w:t>
      </w:r>
      <w:r w:rsidR="00DB3A67">
        <w:rPr>
          <w:rFonts w:ascii="Arial" w:hAnsi="Arial" w:cs="Arial"/>
          <w:sz w:val="24"/>
          <w:szCs w:val="24"/>
        </w:rPr>
        <w:t xml:space="preserve">development for decarbonisation (e.g. tradespersons and households). </w:t>
      </w:r>
    </w:p>
    <w:p w14:paraId="61677C9A" w14:textId="6D7DD82C" w:rsidR="00F403E4" w:rsidRDefault="00F403E4" w:rsidP="00F403E4">
      <w:pPr>
        <w:pStyle w:val="ListParagraph"/>
        <w:numPr>
          <w:ilvl w:val="0"/>
          <w:numId w:val="35"/>
        </w:numPr>
        <w:rPr>
          <w:rFonts w:ascii="Arial" w:hAnsi="Arial" w:cs="Arial"/>
          <w:sz w:val="24"/>
          <w:szCs w:val="24"/>
        </w:rPr>
      </w:pPr>
      <w:r>
        <w:rPr>
          <w:rFonts w:ascii="Arial" w:hAnsi="Arial" w:cs="Arial"/>
          <w:sz w:val="24"/>
          <w:szCs w:val="24"/>
        </w:rPr>
        <w:t>I</w:t>
      </w:r>
      <w:r w:rsidR="005E740B">
        <w:rPr>
          <w:rFonts w:ascii="Arial" w:hAnsi="Arial" w:cs="Arial"/>
          <w:sz w:val="24"/>
          <w:szCs w:val="24"/>
        </w:rPr>
        <w:t xml:space="preserve">mproving </w:t>
      </w:r>
      <w:r w:rsidR="00EB35A5">
        <w:rPr>
          <w:rFonts w:ascii="Arial" w:hAnsi="Arial" w:cs="Arial"/>
          <w:sz w:val="24"/>
          <w:szCs w:val="24"/>
        </w:rPr>
        <w:t xml:space="preserve">access to and </w:t>
      </w:r>
      <w:r>
        <w:rPr>
          <w:rFonts w:ascii="Arial" w:hAnsi="Arial" w:cs="Arial"/>
          <w:sz w:val="24"/>
          <w:szCs w:val="24"/>
        </w:rPr>
        <w:t xml:space="preserve">availability of </w:t>
      </w:r>
      <w:r w:rsidR="005D0C4B">
        <w:rPr>
          <w:rFonts w:ascii="Arial" w:hAnsi="Arial" w:cs="Arial"/>
          <w:sz w:val="24"/>
          <w:szCs w:val="24"/>
        </w:rPr>
        <w:t xml:space="preserve">sustainable travel </w:t>
      </w:r>
      <w:r w:rsidR="007C32C3">
        <w:rPr>
          <w:rFonts w:ascii="Arial" w:hAnsi="Arial" w:cs="Arial"/>
          <w:sz w:val="24"/>
          <w:szCs w:val="24"/>
        </w:rPr>
        <w:t xml:space="preserve">infrastructure (e.g. </w:t>
      </w:r>
      <w:r>
        <w:rPr>
          <w:rFonts w:ascii="Arial" w:hAnsi="Arial" w:cs="Arial"/>
          <w:sz w:val="24"/>
          <w:szCs w:val="24"/>
        </w:rPr>
        <w:t>Car Club</w:t>
      </w:r>
      <w:r w:rsidR="007C32C3">
        <w:rPr>
          <w:rFonts w:ascii="Arial" w:hAnsi="Arial" w:cs="Arial"/>
          <w:sz w:val="24"/>
          <w:szCs w:val="24"/>
        </w:rPr>
        <w:t xml:space="preserve">, EV </w:t>
      </w:r>
      <w:r>
        <w:rPr>
          <w:rFonts w:ascii="Arial" w:hAnsi="Arial" w:cs="Arial"/>
          <w:sz w:val="24"/>
          <w:szCs w:val="24"/>
        </w:rPr>
        <w:t>charging network</w:t>
      </w:r>
      <w:r w:rsidR="007C32C3">
        <w:rPr>
          <w:rFonts w:ascii="Arial" w:hAnsi="Arial" w:cs="Arial"/>
          <w:sz w:val="24"/>
          <w:szCs w:val="24"/>
        </w:rPr>
        <w:t>)</w:t>
      </w:r>
      <w:r>
        <w:rPr>
          <w:rFonts w:ascii="Arial" w:hAnsi="Arial" w:cs="Arial"/>
          <w:sz w:val="24"/>
          <w:szCs w:val="24"/>
        </w:rPr>
        <w:t>.</w:t>
      </w:r>
    </w:p>
    <w:p w14:paraId="005D4ECA" w14:textId="35BE3D35" w:rsidR="005E3A36" w:rsidRDefault="00D72618">
      <w:pPr>
        <w:pStyle w:val="ListParagraph"/>
        <w:numPr>
          <w:ilvl w:val="0"/>
          <w:numId w:val="35"/>
        </w:numPr>
        <w:rPr>
          <w:rFonts w:ascii="Arial" w:hAnsi="Arial" w:cs="Arial"/>
          <w:sz w:val="24"/>
          <w:szCs w:val="24"/>
        </w:rPr>
      </w:pPr>
      <w:r w:rsidRPr="005E3A36">
        <w:rPr>
          <w:rFonts w:ascii="Arial" w:hAnsi="Arial" w:cs="Arial"/>
          <w:sz w:val="24"/>
          <w:szCs w:val="24"/>
        </w:rPr>
        <w:t xml:space="preserve">Removing barriers to positive action for example </w:t>
      </w:r>
      <w:r w:rsidR="005E3A36" w:rsidRPr="005E3A36">
        <w:rPr>
          <w:rFonts w:ascii="Arial" w:hAnsi="Arial" w:cs="Arial"/>
          <w:sz w:val="24"/>
          <w:szCs w:val="24"/>
        </w:rPr>
        <w:t xml:space="preserve">through accessibility of charging points or </w:t>
      </w:r>
      <w:r w:rsidR="005E3A36">
        <w:rPr>
          <w:rFonts w:ascii="Arial" w:hAnsi="Arial" w:cs="Arial"/>
          <w:sz w:val="24"/>
          <w:szCs w:val="24"/>
        </w:rPr>
        <w:t xml:space="preserve">cycle parking. </w:t>
      </w:r>
    </w:p>
    <w:p w14:paraId="671CE0C6" w14:textId="58E100BF" w:rsidR="002F2451" w:rsidRDefault="00DE4649">
      <w:pPr>
        <w:pStyle w:val="ListParagraph"/>
        <w:numPr>
          <w:ilvl w:val="0"/>
          <w:numId w:val="35"/>
        </w:numPr>
        <w:rPr>
          <w:rFonts w:ascii="Arial" w:hAnsi="Arial" w:cs="Arial"/>
          <w:sz w:val="24"/>
          <w:szCs w:val="24"/>
        </w:rPr>
      </w:pPr>
      <w:r w:rsidRPr="002F2451">
        <w:rPr>
          <w:rFonts w:ascii="Arial" w:hAnsi="Arial" w:cs="Arial"/>
          <w:sz w:val="24"/>
          <w:szCs w:val="24"/>
        </w:rPr>
        <w:t xml:space="preserve">Ensuring all Council policy supports </w:t>
      </w:r>
      <w:r w:rsidR="002F2451">
        <w:rPr>
          <w:rFonts w:ascii="Arial" w:hAnsi="Arial" w:cs="Arial"/>
          <w:sz w:val="24"/>
          <w:szCs w:val="24"/>
        </w:rPr>
        <w:t>sustainable development and decarbonisation including and especially via Planning Policy.</w:t>
      </w:r>
    </w:p>
    <w:p w14:paraId="3782A4F6" w14:textId="74D6CE27" w:rsidR="000409F8" w:rsidRDefault="000409F8">
      <w:pPr>
        <w:pStyle w:val="ListParagraph"/>
        <w:numPr>
          <w:ilvl w:val="0"/>
          <w:numId w:val="35"/>
        </w:numPr>
        <w:rPr>
          <w:rFonts w:ascii="Arial" w:hAnsi="Arial" w:cs="Arial"/>
          <w:sz w:val="24"/>
          <w:szCs w:val="24"/>
        </w:rPr>
      </w:pPr>
      <w:r w:rsidRPr="000409F8">
        <w:rPr>
          <w:rFonts w:ascii="Arial" w:hAnsi="Arial" w:cs="Arial"/>
          <w:sz w:val="24"/>
          <w:szCs w:val="24"/>
        </w:rPr>
        <w:t>Work with other regional bodies to pool resources and capacity to maximise project delivery at scale.</w:t>
      </w:r>
    </w:p>
    <w:p w14:paraId="64B3DD31" w14:textId="77777777" w:rsidR="00080487" w:rsidRDefault="00080487" w:rsidP="00080487">
      <w:pPr>
        <w:pStyle w:val="ListParagraph"/>
        <w:ind w:left="709"/>
        <w:rPr>
          <w:rFonts w:ascii="Arial" w:hAnsi="Arial" w:cs="Arial"/>
          <w:sz w:val="24"/>
          <w:szCs w:val="24"/>
        </w:rPr>
      </w:pPr>
    </w:p>
    <w:p w14:paraId="3B1E08D1" w14:textId="6A3C4998" w:rsidR="003A4138" w:rsidRDefault="00080487" w:rsidP="007B6A3C">
      <w:pPr>
        <w:pStyle w:val="ListParagraph"/>
        <w:numPr>
          <w:ilvl w:val="1"/>
          <w:numId w:val="14"/>
        </w:numPr>
        <w:ind w:left="709"/>
        <w:rPr>
          <w:rFonts w:ascii="Arial" w:hAnsi="Arial" w:cs="Arial"/>
          <w:sz w:val="24"/>
          <w:szCs w:val="24"/>
        </w:rPr>
      </w:pPr>
      <w:r>
        <w:rPr>
          <w:rFonts w:ascii="Arial" w:hAnsi="Arial" w:cs="Arial"/>
          <w:sz w:val="24"/>
          <w:szCs w:val="24"/>
        </w:rPr>
        <w:t>Whilst t</w:t>
      </w:r>
      <w:r w:rsidR="00395B89">
        <w:rPr>
          <w:rFonts w:ascii="Arial" w:hAnsi="Arial" w:cs="Arial"/>
          <w:sz w:val="24"/>
          <w:szCs w:val="24"/>
        </w:rPr>
        <w:t>hese actions may require additional investment</w:t>
      </w:r>
      <w:r>
        <w:rPr>
          <w:rFonts w:ascii="Arial" w:hAnsi="Arial" w:cs="Arial"/>
          <w:sz w:val="24"/>
          <w:szCs w:val="24"/>
        </w:rPr>
        <w:t xml:space="preserve">, they </w:t>
      </w:r>
      <w:r w:rsidR="00395B89">
        <w:rPr>
          <w:rFonts w:ascii="Arial" w:hAnsi="Arial" w:cs="Arial"/>
          <w:sz w:val="24"/>
          <w:szCs w:val="24"/>
        </w:rPr>
        <w:t xml:space="preserve">bring cost savings </w:t>
      </w:r>
      <w:r>
        <w:rPr>
          <w:rFonts w:ascii="Arial" w:hAnsi="Arial" w:cs="Arial"/>
          <w:sz w:val="24"/>
          <w:szCs w:val="24"/>
        </w:rPr>
        <w:t xml:space="preserve">and greater resilience in the </w:t>
      </w:r>
      <w:r w:rsidR="00395B89">
        <w:rPr>
          <w:rFonts w:ascii="Arial" w:hAnsi="Arial" w:cs="Arial"/>
          <w:sz w:val="24"/>
          <w:szCs w:val="24"/>
        </w:rPr>
        <w:t xml:space="preserve">longer term. </w:t>
      </w:r>
      <w:r w:rsidR="003A4138" w:rsidRPr="00096065">
        <w:rPr>
          <w:rFonts w:ascii="Arial" w:hAnsi="Arial" w:cs="Arial"/>
          <w:sz w:val="24"/>
          <w:szCs w:val="24"/>
        </w:rPr>
        <w:t xml:space="preserve">Research </w:t>
      </w:r>
      <w:r>
        <w:rPr>
          <w:rFonts w:ascii="Arial" w:hAnsi="Arial" w:cs="Arial"/>
          <w:sz w:val="24"/>
          <w:szCs w:val="24"/>
        </w:rPr>
        <w:t>shows that for</w:t>
      </w:r>
      <w:r w:rsidR="003A4138">
        <w:rPr>
          <w:rFonts w:ascii="Arial" w:hAnsi="Arial" w:cs="Arial"/>
          <w:sz w:val="24"/>
          <w:szCs w:val="24"/>
        </w:rPr>
        <w:t xml:space="preserve"> </w:t>
      </w:r>
      <w:r w:rsidR="003E6782" w:rsidRPr="00096065">
        <w:rPr>
          <w:rFonts w:ascii="Arial" w:hAnsi="Arial" w:cs="Arial"/>
          <w:sz w:val="24"/>
          <w:szCs w:val="24"/>
        </w:rPr>
        <w:t>every $1 invested in climate action could have a $2-10 return in economic benefits</w:t>
      </w:r>
      <w:r w:rsidR="003E6782">
        <w:rPr>
          <w:rFonts w:ascii="Arial" w:hAnsi="Arial" w:cs="Arial"/>
          <w:sz w:val="24"/>
          <w:szCs w:val="24"/>
        </w:rPr>
        <w:t xml:space="preserve">. </w:t>
      </w:r>
      <w:r w:rsidR="00A46CE6">
        <w:rPr>
          <w:rFonts w:ascii="Arial" w:hAnsi="Arial" w:cs="Arial"/>
          <w:sz w:val="24"/>
          <w:szCs w:val="24"/>
        </w:rPr>
        <w:t xml:space="preserve">The </w:t>
      </w:r>
      <w:r w:rsidR="002712B8" w:rsidRPr="00096065">
        <w:rPr>
          <w:rFonts w:ascii="Arial" w:hAnsi="Arial" w:cs="Arial"/>
          <w:sz w:val="24"/>
          <w:szCs w:val="24"/>
        </w:rPr>
        <w:t xml:space="preserve">cost of </w:t>
      </w:r>
      <w:r w:rsidR="003A4138">
        <w:rPr>
          <w:rFonts w:ascii="Arial" w:hAnsi="Arial" w:cs="Arial"/>
          <w:sz w:val="24"/>
          <w:szCs w:val="24"/>
        </w:rPr>
        <w:t xml:space="preserve">delayed action is </w:t>
      </w:r>
      <w:r w:rsidR="00A46CE6">
        <w:rPr>
          <w:rFonts w:ascii="Arial" w:hAnsi="Arial" w:cs="Arial"/>
          <w:sz w:val="24"/>
          <w:szCs w:val="24"/>
        </w:rPr>
        <w:t xml:space="preserve">predicted to be higher </w:t>
      </w:r>
      <w:r w:rsidR="00814809">
        <w:rPr>
          <w:rFonts w:ascii="Arial" w:hAnsi="Arial" w:cs="Arial"/>
          <w:sz w:val="24"/>
          <w:szCs w:val="24"/>
        </w:rPr>
        <w:t xml:space="preserve">due to things like </w:t>
      </w:r>
      <w:r w:rsidR="00A46CE6">
        <w:rPr>
          <w:rFonts w:ascii="Arial" w:hAnsi="Arial" w:cs="Arial"/>
          <w:sz w:val="24"/>
          <w:szCs w:val="24"/>
        </w:rPr>
        <w:t xml:space="preserve">increasing energy costs, </w:t>
      </w:r>
      <w:r w:rsidR="002712B8" w:rsidRPr="00096065">
        <w:rPr>
          <w:rFonts w:ascii="Arial" w:hAnsi="Arial" w:cs="Arial"/>
          <w:sz w:val="24"/>
          <w:szCs w:val="24"/>
        </w:rPr>
        <w:t>repairs following severe weather events</w:t>
      </w:r>
      <w:r w:rsidR="00A46CE6">
        <w:rPr>
          <w:rFonts w:ascii="Arial" w:hAnsi="Arial" w:cs="Arial"/>
          <w:sz w:val="24"/>
          <w:szCs w:val="24"/>
        </w:rPr>
        <w:t xml:space="preserve">, </w:t>
      </w:r>
      <w:r w:rsidR="002712B8" w:rsidRPr="00096065">
        <w:rPr>
          <w:rFonts w:ascii="Arial" w:hAnsi="Arial" w:cs="Arial"/>
          <w:sz w:val="24"/>
          <w:szCs w:val="24"/>
        </w:rPr>
        <w:t>increased funding to deal with negative human health impacts</w:t>
      </w:r>
      <w:r w:rsidR="00A46CE6">
        <w:rPr>
          <w:rFonts w:ascii="Arial" w:hAnsi="Arial" w:cs="Arial"/>
          <w:sz w:val="24"/>
          <w:szCs w:val="24"/>
        </w:rPr>
        <w:t xml:space="preserve"> </w:t>
      </w:r>
      <w:r w:rsidR="002712B8" w:rsidRPr="00096065">
        <w:rPr>
          <w:rFonts w:ascii="Arial" w:hAnsi="Arial" w:cs="Arial"/>
          <w:sz w:val="24"/>
          <w:szCs w:val="24"/>
        </w:rPr>
        <w:t>and increasing insurance costs.</w:t>
      </w:r>
    </w:p>
    <w:p w14:paraId="26E0F3EE" w14:textId="77777777" w:rsidR="00EB35A5" w:rsidRDefault="00EB35A5" w:rsidP="00EB35A5">
      <w:pPr>
        <w:pStyle w:val="ListParagraph"/>
        <w:ind w:left="709"/>
        <w:rPr>
          <w:rFonts w:ascii="Arial" w:hAnsi="Arial" w:cs="Arial"/>
          <w:sz w:val="24"/>
          <w:szCs w:val="24"/>
        </w:rPr>
      </w:pPr>
    </w:p>
    <w:p w14:paraId="00A4E418" w14:textId="6B3B84CA" w:rsidR="00F77579" w:rsidRDefault="00B21840" w:rsidP="007B6A3C">
      <w:pPr>
        <w:pStyle w:val="ListParagraph"/>
        <w:numPr>
          <w:ilvl w:val="1"/>
          <w:numId w:val="14"/>
        </w:numPr>
        <w:ind w:left="709"/>
        <w:rPr>
          <w:rFonts w:ascii="Arial" w:hAnsi="Arial" w:cs="Arial"/>
          <w:sz w:val="24"/>
          <w:szCs w:val="24"/>
        </w:rPr>
      </w:pPr>
      <w:r>
        <w:rPr>
          <w:rFonts w:ascii="Arial" w:hAnsi="Arial" w:cs="Arial"/>
          <w:sz w:val="24"/>
          <w:szCs w:val="24"/>
        </w:rPr>
        <w:t xml:space="preserve">Average global </w:t>
      </w:r>
      <w:r w:rsidR="00EB35A5">
        <w:rPr>
          <w:rFonts w:ascii="Arial" w:hAnsi="Arial" w:cs="Arial"/>
          <w:sz w:val="24"/>
          <w:szCs w:val="24"/>
        </w:rPr>
        <w:t xml:space="preserve">warming </w:t>
      </w:r>
      <w:r>
        <w:rPr>
          <w:rFonts w:ascii="Arial" w:hAnsi="Arial" w:cs="Arial"/>
          <w:sz w:val="24"/>
          <w:szCs w:val="24"/>
        </w:rPr>
        <w:t xml:space="preserve">has now </w:t>
      </w:r>
      <w:r w:rsidR="00EB35A5">
        <w:rPr>
          <w:rFonts w:ascii="Arial" w:hAnsi="Arial" w:cs="Arial"/>
          <w:sz w:val="24"/>
          <w:szCs w:val="24"/>
        </w:rPr>
        <w:t>surpass</w:t>
      </w:r>
      <w:r w:rsidR="003A2AC9">
        <w:rPr>
          <w:rFonts w:ascii="Arial" w:hAnsi="Arial" w:cs="Arial"/>
          <w:sz w:val="24"/>
          <w:szCs w:val="24"/>
        </w:rPr>
        <w:t>ed</w:t>
      </w:r>
      <w:r w:rsidR="00EB35A5">
        <w:rPr>
          <w:rFonts w:ascii="Arial" w:hAnsi="Arial" w:cs="Arial"/>
          <w:sz w:val="24"/>
          <w:szCs w:val="24"/>
        </w:rPr>
        <w:t xml:space="preserve"> the 1.5C </w:t>
      </w:r>
      <w:r>
        <w:rPr>
          <w:rFonts w:ascii="Arial" w:hAnsi="Arial" w:cs="Arial"/>
          <w:sz w:val="24"/>
          <w:szCs w:val="24"/>
        </w:rPr>
        <w:t xml:space="preserve">threshold for the first time in 2024. </w:t>
      </w:r>
      <w:r w:rsidR="008B45FB">
        <w:rPr>
          <w:rFonts w:ascii="Arial" w:hAnsi="Arial" w:cs="Arial"/>
          <w:sz w:val="24"/>
          <w:szCs w:val="24"/>
        </w:rPr>
        <w:t xml:space="preserve">In the same year we </w:t>
      </w:r>
      <w:r>
        <w:rPr>
          <w:rFonts w:ascii="Arial" w:hAnsi="Arial" w:cs="Arial"/>
          <w:sz w:val="24"/>
          <w:szCs w:val="24"/>
        </w:rPr>
        <w:t>have witnessed a wave of the most devastating floods, storms, fires and droughts</w:t>
      </w:r>
      <w:r w:rsidR="008E6F87">
        <w:rPr>
          <w:rFonts w:ascii="Arial" w:hAnsi="Arial" w:cs="Arial"/>
          <w:sz w:val="24"/>
          <w:szCs w:val="24"/>
        </w:rPr>
        <w:t xml:space="preserve"> across the world</w:t>
      </w:r>
      <w:r>
        <w:rPr>
          <w:rFonts w:ascii="Arial" w:hAnsi="Arial" w:cs="Arial"/>
          <w:sz w:val="24"/>
          <w:szCs w:val="24"/>
        </w:rPr>
        <w:t>.</w:t>
      </w:r>
      <w:r w:rsidR="00E81753">
        <w:rPr>
          <w:rFonts w:ascii="Arial" w:hAnsi="Arial" w:cs="Arial"/>
          <w:sz w:val="24"/>
          <w:szCs w:val="24"/>
        </w:rPr>
        <w:t xml:space="preserve"> It is imperative that </w:t>
      </w:r>
      <w:r w:rsidR="000850E5">
        <w:rPr>
          <w:rFonts w:ascii="Arial" w:hAnsi="Arial" w:cs="Arial"/>
          <w:sz w:val="24"/>
          <w:szCs w:val="24"/>
        </w:rPr>
        <w:t>action to reduce emissions</w:t>
      </w:r>
      <w:r w:rsidR="00194999">
        <w:rPr>
          <w:rFonts w:ascii="Arial" w:hAnsi="Arial" w:cs="Arial"/>
          <w:sz w:val="24"/>
          <w:szCs w:val="24"/>
        </w:rPr>
        <w:t xml:space="preserve"> and </w:t>
      </w:r>
      <w:r w:rsidR="00707A7F">
        <w:rPr>
          <w:rFonts w:ascii="Arial" w:hAnsi="Arial" w:cs="Arial"/>
          <w:sz w:val="24"/>
          <w:szCs w:val="24"/>
        </w:rPr>
        <w:t xml:space="preserve">increase </w:t>
      </w:r>
      <w:r w:rsidR="00FF7288">
        <w:rPr>
          <w:rFonts w:ascii="Arial" w:hAnsi="Arial" w:cs="Arial"/>
          <w:sz w:val="24"/>
          <w:szCs w:val="24"/>
        </w:rPr>
        <w:t xml:space="preserve">the </w:t>
      </w:r>
      <w:r w:rsidR="00194999">
        <w:rPr>
          <w:rFonts w:ascii="Arial" w:hAnsi="Arial" w:cs="Arial"/>
          <w:sz w:val="24"/>
          <w:szCs w:val="24"/>
        </w:rPr>
        <w:t xml:space="preserve">energy and climate </w:t>
      </w:r>
      <w:r w:rsidR="00707A7F">
        <w:rPr>
          <w:rFonts w:ascii="Arial" w:hAnsi="Arial" w:cs="Arial"/>
          <w:sz w:val="24"/>
          <w:szCs w:val="24"/>
        </w:rPr>
        <w:t xml:space="preserve">resilience of </w:t>
      </w:r>
      <w:r w:rsidR="00FF7288">
        <w:rPr>
          <w:rFonts w:ascii="Arial" w:hAnsi="Arial" w:cs="Arial"/>
          <w:sz w:val="24"/>
          <w:szCs w:val="24"/>
        </w:rPr>
        <w:t xml:space="preserve">the community </w:t>
      </w:r>
      <w:r w:rsidR="00784CA1">
        <w:rPr>
          <w:rFonts w:ascii="Arial" w:hAnsi="Arial" w:cs="Arial"/>
          <w:sz w:val="24"/>
          <w:szCs w:val="24"/>
        </w:rPr>
        <w:t xml:space="preserve">is </w:t>
      </w:r>
      <w:r w:rsidR="00F77579">
        <w:rPr>
          <w:rFonts w:ascii="Arial" w:hAnsi="Arial" w:cs="Arial"/>
          <w:sz w:val="24"/>
          <w:szCs w:val="24"/>
        </w:rPr>
        <w:t xml:space="preserve">sincerely </w:t>
      </w:r>
      <w:r w:rsidR="00784CA1">
        <w:rPr>
          <w:rFonts w:ascii="Arial" w:hAnsi="Arial" w:cs="Arial"/>
          <w:sz w:val="24"/>
          <w:szCs w:val="24"/>
        </w:rPr>
        <w:t xml:space="preserve">prioritised </w:t>
      </w:r>
      <w:r w:rsidR="00513168">
        <w:rPr>
          <w:rFonts w:ascii="Arial" w:hAnsi="Arial" w:cs="Arial"/>
          <w:sz w:val="24"/>
          <w:szCs w:val="24"/>
        </w:rPr>
        <w:t xml:space="preserve">at all levels of the Council to </w:t>
      </w:r>
      <w:r w:rsidR="00793389">
        <w:rPr>
          <w:rFonts w:ascii="Arial" w:hAnsi="Arial" w:cs="Arial"/>
          <w:sz w:val="24"/>
          <w:szCs w:val="24"/>
        </w:rPr>
        <w:t xml:space="preserve">ensure we are meeting our </w:t>
      </w:r>
      <w:r w:rsidR="00784CA1">
        <w:rPr>
          <w:rFonts w:ascii="Arial" w:hAnsi="Arial" w:cs="Arial"/>
          <w:sz w:val="24"/>
          <w:szCs w:val="24"/>
        </w:rPr>
        <w:t xml:space="preserve">commitment to doing all it can to address the climate emergency. </w:t>
      </w:r>
    </w:p>
    <w:p w14:paraId="50CF2A4F" w14:textId="77777777" w:rsidR="00F77579" w:rsidRPr="00F77579" w:rsidRDefault="00F77579" w:rsidP="00F77579">
      <w:pPr>
        <w:pStyle w:val="ListParagraph"/>
        <w:rPr>
          <w:rFonts w:ascii="Arial" w:hAnsi="Arial" w:cs="Arial"/>
          <w:sz w:val="24"/>
          <w:szCs w:val="24"/>
        </w:rPr>
      </w:pPr>
    </w:p>
    <w:p w14:paraId="74540FFF" w14:textId="30227896" w:rsidR="006F1C05" w:rsidRPr="006F1C05" w:rsidRDefault="0087049C" w:rsidP="006F1C05">
      <w:pPr>
        <w:pStyle w:val="ListParagraph"/>
        <w:numPr>
          <w:ilvl w:val="1"/>
          <w:numId w:val="14"/>
        </w:numPr>
        <w:ind w:left="709"/>
        <w:rPr>
          <w:rFonts w:ascii="Arial" w:hAnsi="Arial" w:cs="Arial"/>
          <w:sz w:val="24"/>
          <w:szCs w:val="24"/>
        </w:rPr>
      </w:pPr>
      <w:r w:rsidRPr="002625F6">
        <w:rPr>
          <w:rFonts w:ascii="Arial" w:hAnsi="Arial" w:cs="Arial"/>
          <w:sz w:val="24"/>
          <w:szCs w:val="24"/>
        </w:rPr>
        <w:t xml:space="preserve">As a District we are not immune to these impacts and at the current rate of warming can expect to experience more frequent and heavy rainfall and storm events leading to increased surface water flooding as well as less water availability in summer.  </w:t>
      </w:r>
    </w:p>
    <w:sectPr w:rsidR="006F1C05" w:rsidRPr="006F1C05" w:rsidSect="000D4870">
      <w:footerReference w:type="default" r:id="rId20"/>
      <w:pgSz w:w="11906" w:h="16838"/>
      <w:pgMar w:top="1276" w:right="849"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CBD18" w14:textId="77777777" w:rsidR="004B50B2" w:rsidRDefault="004B50B2" w:rsidP="00D606B4">
      <w:pPr>
        <w:spacing w:after="0" w:line="240" w:lineRule="auto"/>
      </w:pPr>
      <w:r>
        <w:separator/>
      </w:r>
    </w:p>
  </w:endnote>
  <w:endnote w:type="continuationSeparator" w:id="0">
    <w:p w14:paraId="5F3E9C79" w14:textId="77777777" w:rsidR="004B50B2" w:rsidRDefault="004B50B2" w:rsidP="00D606B4">
      <w:pPr>
        <w:spacing w:after="0" w:line="240" w:lineRule="auto"/>
      </w:pPr>
      <w:r>
        <w:continuationSeparator/>
      </w:r>
    </w:p>
  </w:endnote>
  <w:endnote w:type="continuationNotice" w:id="1">
    <w:p w14:paraId="77C8E353" w14:textId="77777777" w:rsidR="004B50B2" w:rsidRDefault="004B50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629096"/>
      <w:docPartObj>
        <w:docPartGallery w:val="Page Numbers (Bottom of Page)"/>
        <w:docPartUnique/>
      </w:docPartObj>
    </w:sdtPr>
    <w:sdtEndPr>
      <w:rPr>
        <w:noProof/>
      </w:rPr>
    </w:sdtEndPr>
    <w:sdtContent>
      <w:p w14:paraId="4FA7B4AC" w14:textId="04900D8B" w:rsidR="00D606B4" w:rsidRDefault="00D606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AE6B0E" w14:textId="77777777" w:rsidR="00D606B4" w:rsidRDefault="00D606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4ED4F" w14:textId="77777777" w:rsidR="004B50B2" w:rsidRDefault="004B50B2" w:rsidP="00D606B4">
      <w:pPr>
        <w:spacing w:after="0" w:line="240" w:lineRule="auto"/>
      </w:pPr>
      <w:r>
        <w:separator/>
      </w:r>
    </w:p>
  </w:footnote>
  <w:footnote w:type="continuationSeparator" w:id="0">
    <w:p w14:paraId="725C701C" w14:textId="77777777" w:rsidR="004B50B2" w:rsidRDefault="004B50B2" w:rsidP="00D606B4">
      <w:pPr>
        <w:spacing w:after="0" w:line="240" w:lineRule="auto"/>
      </w:pPr>
      <w:r>
        <w:continuationSeparator/>
      </w:r>
    </w:p>
  </w:footnote>
  <w:footnote w:type="continuationNotice" w:id="1">
    <w:p w14:paraId="15EADB8F" w14:textId="77777777" w:rsidR="004B50B2" w:rsidRDefault="004B50B2">
      <w:pPr>
        <w:spacing w:after="0" w:line="240" w:lineRule="auto"/>
      </w:pPr>
    </w:p>
  </w:footnote>
  <w:footnote w:id="2">
    <w:p w14:paraId="3CD0854A" w14:textId="3CFA15EE" w:rsidR="00630BE8" w:rsidRDefault="00630BE8" w:rsidP="00630BE8">
      <w:pPr>
        <w:pStyle w:val="FootnoteText"/>
      </w:pPr>
      <w:r>
        <w:rPr>
          <w:rStyle w:val="FootnoteReference"/>
        </w:rPr>
        <w:footnoteRef/>
      </w:r>
      <w:r>
        <w:t xml:space="preserve"> </w:t>
      </w:r>
      <w:hyperlink r:id="rId1" w:anchor="full-publication-update-history" w:history="1">
        <w:r w:rsidRPr="0048356E">
          <w:rPr>
            <w:rStyle w:val="Hyperlink"/>
          </w:rPr>
          <w:t>https://www.gov.uk/government/statistics/regional-renewable-statistics#full-publication-update-history</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009B"/>
    <w:multiLevelType w:val="multilevel"/>
    <w:tmpl w:val="1E84F2FE"/>
    <w:lvl w:ilvl="0">
      <w:start w:val="4"/>
      <w:numFmt w:val="decimal"/>
      <w:lvlText w:val="%1"/>
      <w:lvlJc w:val="left"/>
      <w:pPr>
        <w:ind w:left="460" w:hanging="460"/>
      </w:pPr>
      <w:rPr>
        <w:rFonts w:hint="default"/>
        <w:b/>
      </w:rPr>
    </w:lvl>
    <w:lvl w:ilvl="1">
      <w:start w:val="30"/>
      <w:numFmt w:val="decimal"/>
      <w:lvlText w:val="%1.%2"/>
      <w:lvlJc w:val="left"/>
      <w:pPr>
        <w:ind w:left="460" w:hanging="4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6244ACF"/>
    <w:multiLevelType w:val="hybridMultilevel"/>
    <w:tmpl w:val="33C46A66"/>
    <w:lvl w:ilvl="0" w:tplc="AEC2C00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E612A"/>
    <w:multiLevelType w:val="hybridMultilevel"/>
    <w:tmpl w:val="236671AE"/>
    <w:lvl w:ilvl="0" w:tplc="EB641B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BF14A69"/>
    <w:multiLevelType w:val="hybridMultilevel"/>
    <w:tmpl w:val="3BCA338C"/>
    <w:lvl w:ilvl="0" w:tplc="9F562EC8">
      <w:start w:val="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076944"/>
    <w:multiLevelType w:val="multilevel"/>
    <w:tmpl w:val="CD3608EE"/>
    <w:lvl w:ilvl="0">
      <w:start w:val="1"/>
      <w:numFmt w:val="decimal"/>
      <w:lvlText w:val="%1.0"/>
      <w:lvlJc w:val="left"/>
      <w:pPr>
        <w:ind w:left="720" w:hanging="720"/>
      </w:pPr>
      <w:rPr>
        <w:rFonts w:hint="default"/>
      </w:rPr>
    </w:lvl>
    <w:lvl w:ilvl="1">
      <w:start w:val="1"/>
      <w:numFmt w:val="decimal"/>
      <w:lvlText w:val="%1.%2"/>
      <w:lvlJc w:val="left"/>
      <w:pPr>
        <w:ind w:left="851" w:hanging="851"/>
      </w:pPr>
      <w:rPr>
        <w:rFonts w:hint="default"/>
        <w:b w:val="0"/>
        <w:bCs w:val="0"/>
        <w:color w:val="auto"/>
        <w:sz w:val="24"/>
        <w:szCs w:val="24"/>
      </w:rPr>
    </w:lvl>
    <w:lvl w:ilvl="2">
      <w:start w:val="1"/>
      <w:numFmt w:val="bullet"/>
      <w:lvlText w:val=""/>
      <w:lvlJc w:val="left"/>
      <w:pPr>
        <w:ind w:left="360" w:hanging="360"/>
      </w:pPr>
      <w:rPr>
        <w:rFonts w:ascii="Symbol" w:hAnsi="Symbol" w:hint="default"/>
      </w:rPr>
    </w:lvl>
    <w:lvl w:ilvl="3">
      <w:start w:val="1"/>
      <w:numFmt w:val="decimal"/>
      <w:lvlText w:val="%1.%2.%3.%4"/>
      <w:lvlJc w:val="left"/>
      <w:pPr>
        <w:ind w:left="1021" w:hanging="1021"/>
      </w:pPr>
      <w:rPr>
        <w:rFonts w:hint="default"/>
      </w:rPr>
    </w:lvl>
    <w:lvl w:ilvl="4">
      <w:start w:val="1"/>
      <w:numFmt w:val="decimal"/>
      <w:lvlText w:val="%1.%2.%3.%4.%5"/>
      <w:lvlJc w:val="left"/>
      <w:pPr>
        <w:ind w:left="1588" w:hanging="1588"/>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15:restartNumberingAfterBreak="0">
    <w:nsid w:val="1E1F3F50"/>
    <w:multiLevelType w:val="hybridMultilevel"/>
    <w:tmpl w:val="32D476F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6B5FEF"/>
    <w:multiLevelType w:val="multilevel"/>
    <w:tmpl w:val="BAE432E8"/>
    <w:lvl w:ilvl="0">
      <w:start w:val="1"/>
      <w:numFmt w:val="decimal"/>
      <w:pStyle w:val="SA-Heading"/>
      <w:lvlText w:val="%1."/>
      <w:lvlJc w:val="left"/>
      <w:pPr>
        <w:tabs>
          <w:tab w:val="num" w:pos="720"/>
        </w:tabs>
        <w:ind w:left="720" w:hanging="720"/>
      </w:pPr>
      <w:rPr>
        <w:rFonts w:ascii="Arial" w:hAnsi="Arial" w:cs="Arial" w:hint="default"/>
        <w:b w:val="0"/>
        <w:i w:val="0"/>
        <w:caps w:val="0"/>
        <w:smallCaps w:val="0"/>
        <w:strike w:val="0"/>
        <w:dstrike w:val="0"/>
        <w:outline w:val="0"/>
        <w:shadow w:val="0"/>
        <w:emboss w:val="0"/>
        <w:imprint w:val="0"/>
        <w:vanish w:val="0"/>
        <w:sz w:val="24"/>
        <w:u w:val="none"/>
        <w:vertAlign w:val="baseline"/>
      </w:rPr>
    </w:lvl>
    <w:lvl w:ilvl="1">
      <w:start w:val="1"/>
      <w:numFmt w:val="decimal"/>
      <w:lvlText w:val="%1.%2"/>
      <w:lvlJc w:val="left"/>
      <w:pPr>
        <w:tabs>
          <w:tab w:val="num" w:pos="720"/>
        </w:tabs>
        <w:ind w:left="720" w:hanging="720"/>
      </w:pPr>
      <w:rPr>
        <w:rFonts w:ascii="Arial" w:hAnsi="Arial" w:cs="Arial" w:hint="default"/>
        <w:b w:val="0"/>
        <w:i w:val="0"/>
        <w:sz w:val="24"/>
        <w:u w:val="none"/>
      </w:rPr>
    </w:lvl>
    <w:lvl w:ilvl="2">
      <w:start w:val="1"/>
      <w:numFmt w:val="decimal"/>
      <w:lvlText w:val="%1.%2.%3"/>
      <w:lvlJc w:val="left"/>
      <w:pPr>
        <w:tabs>
          <w:tab w:val="num" w:pos="720"/>
        </w:tabs>
        <w:ind w:left="720" w:hanging="720"/>
      </w:pPr>
      <w:rPr>
        <w:rFonts w:ascii="Helvetica" w:hAnsi="Helvetica" w:hint="default"/>
        <w:b w:val="0"/>
        <w:i w:val="0"/>
        <w:sz w:val="24"/>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440"/>
        </w:tabs>
        <w:ind w:left="720" w:hanging="720"/>
      </w:pPr>
      <w:rPr>
        <w:rFonts w:hint="default"/>
      </w:rPr>
    </w:lvl>
    <w:lvl w:ilvl="6">
      <w:start w:val="1"/>
      <w:numFmt w:val="decimal"/>
      <w:lvlText w:val="%1.%2.%3.%4.%5.%6.%7"/>
      <w:lvlJc w:val="left"/>
      <w:pPr>
        <w:tabs>
          <w:tab w:val="num" w:pos="1440"/>
        </w:tabs>
        <w:ind w:left="720" w:hanging="720"/>
      </w:pPr>
      <w:rPr>
        <w:rFonts w:hint="default"/>
      </w:rPr>
    </w:lvl>
    <w:lvl w:ilvl="7">
      <w:start w:val="1"/>
      <w:numFmt w:val="decimal"/>
      <w:lvlText w:val="%1.%2.%3.%4.%5.%6.%7.%8"/>
      <w:lvlJc w:val="left"/>
      <w:pPr>
        <w:tabs>
          <w:tab w:val="num" w:pos="1800"/>
        </w:tabs>
        <w:ind w:left="720" w:hanging="720"/>
      </w:pPr>
      <w:rPr>
        <w:rFonts w:hint="default"/>
      </w:rPr>
    </w:lvl>
    <w:lvl w:ilvl="8">
      <w:start w:val="1"/>
      <w:numFmt w:val="decimal"/>
      <w:lvlText w:val="%1.%2.%3.%4.%5.%6.%7.%8.%9"/>
      <w:lvlJc w:val="left"/>
      <w:pPr>
        <w:tabs>
          <w:tab w:val="num" w:pos="1800"/>
        </w:tabs>
        <w:ind w:left="720" w:hanging="720"/>
      </w:pPr>
      <w:rPr>
        <w:rFonts w:hint="default"/>
      </w:rPr>
    </w:lvl>
  </w:abstractNum>
  <w:abstractNum w:abstractNumId="7" w15:restartNumberingAfterBreak="0">
    <w:nsid w:val="20C906B2"/>
    <w:multiLevelType w:val="hybridMultilevel"/>
    <w:tmpl w:val="9F0CFD02"/>
    <w:lvl w:ilvl="0" w:tplc="3BC6A828">
      <w:start w:val="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3C041BA"/>
    <w:multiLevelType w:val="hybridMultilevel"/>
    <w:tmpl w:val="5A56F4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F5023D"/>
    <w:multiLevelType w:val="hybridMultilevel"/>
    <w:tmpl w:val="33605F8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32AF204F"/>
    <w:multiLevelType w:val="multilevel"/>
    <w:tmpl w:val="1E84F2FE"/>
    <w:lvl w:ilvl="0">
      <w:start w:val="4"/>
      <w:numFmt w:val="decimal"/>
      <w:lvlText w:val="%1"/>
      <w:lvlJc w:val="left"/>
      <w:pPr>
        <w:ind w:left="460" w:hanging="460"/>
      </w:pPr>
      <w:rPr>
        <w:rFonts w:hint="default"/>
        <w:b/>
      </w:rPr>
    </w:lvl>
    <w:lvl w:ilvl="1">
      <w:start w:val="30"/>
      <w:numFmt w:val="decimal"/>
      <w:lvlText w:val="%1.%2"/>
      <w:lvlJc w:val="left"/>
      <w:pPr>
        <w:ind w:left="460" w:hanging="4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2D264E8"/>
    <w:multiLevelType w:val="hybridMultilevel"/>
    <w:tmpl w:val="C554B780"/>
    <w:lvl w:ilvl="0" w:tplc="9F562EC8">
      <w:start w:val="4"/>
      <w:numFmt w:val="bullet"/>
      <w:lvlText w:val="-"/>
      <w:lvlJc w:val="left"/>
      <w:pPr>
        <w:ind w:left="1785" w:hanging="360"/>
      </w:pPr>
      <w:rPr>
        <w:rFonts w:ascii="Arial" w:eastAsiaTheme="minorHAnsi" w:hAnsi="Arial" w:cs="Aria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2" w15:restartNumberingAfterBreak="0">
    <w:nsid w:val="3DFB1657"/>
    <w:multiLevelType w:val="hybridMultilevel"/>
    <w:tmpl w:val="11BE23A8"/>
    <w:lvl w:ilvl="0" w:tplc="EB7A4038">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BE333C"/>
    <w:multiLevelType w:val="hybridMultilevel"/>
    <w:tmpl w:val="93D4B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467232"/>
    <w:multiLevelType w:val="hybridMultilevel"/>
    <w:tmpl w:val="75B03F30"/>
    <w:lvl w:ilvl="0" w:tplc="A8321806">
      <w:start w:val="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DA3957"/>
    <w:multiLevelType w:val="hybridMultilevel"/>
    <w:tmpl w:val="EDBC0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9701DA"/>
    <w:multiLevelType w:val="multilevel"/>
    <w:tmpl w:val="3944562A"/>
    <w:lvl w:ilvl="0">
      <w:start w:val="1"/>
      <w:numFmt w:val="decimal"/>
      <w:lvlText w:val="%1.0"/>
      <w:lvlJc w:val="left"/>
      <w:pPr>
        <w:ind w:left="720" w:hanging="720"/>
      </w:pPr>
      <w:rPr>
        <w:rFonts w:hint="default"/>
      </w:rPr>
    </w:lvl>
    <w:lvl w:ilvl="1">
      <w:start w:val="1"/>
      <w:numFmt w:val="decimal"/>
      <w:lvlText w:val="%1.%2"/>
      <w:lvlJc w:val="left"/>
      <w:pPr>
        <w:ind w:left="851" w:hanging="851"/>
      </w:pPr>
      <w:rPr>
        <w:rFonts w:hint="default"/>
        <w:b w:val="0"/>
        <w:bCs w:val="0"/>
        <w:color w:val="auto"/>
        <w:sz w:val="24"/>
        <w:szCs w:val="24"/>
      </w:rPr>
    </w:lvl>
    <w:lvl w:ilvl="2">
      <w:start w:val="1"/>
      <w:numFmt w:val="decimal"/>
      <w:lvlText w:val="%1.%2.%3"/>
      <w:lvlJc w:val="left"/>
      <w:pPr>
        <w:ind w:left="851" w:hanging="851"/>
      </w:pPr>
      <w:rPr>
        <w:rFonts w:hint="default"/>
        <w:b w:val="0"/>
        <w:bCs w:val="0"/>
      </w:rPr>
    </w:lvl>
    <w:lvl w:ilvl="3">
      <w:start w:val="1"/>
      <w:numFmt w:val="decimal"/>
      <w:lvlText w:val="%1.%2.%3.%4"/>
      <w:lvlJc w:val="left"/>
      <w:pPr>
        <w:ind w:left="1021" w:hanging="1021"/>
      </w:pPr>
      <w:rPr>
        <w:rFonts w:hint="default"/>
      </w:rPr>
    </w:lvl>
    <w:lvl w:ilvl="4">
      <w:start w:val="1"/>
      <w:numFmt w:val="decimal"/>
      <w:lvlText w:val="%1.%2.%3.%4.%5"/>
      <w:lvlJc w:val="left"/>
      <w:pPr>
        <w:ind w:left="1588" w:hanging="1588"/>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15:restartNumberingAfterBreak="0">
    <w:nsid w:val="42835ADC"/>
    <w:multiLevelType w:val="hybridMultilevel"/>
    <w:tmpl w:val="043496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4A94254"/>
    <w:multiLevelType w:val="hybridMultilevel"/>
    <w:tmpl w:val="17BAAC8E"/>
    <w:lvl w:ilvl="0" w:tplc="A8321806">
      <w:start w:val="4"/>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5993D2D"/>
    <w:multiLevelType w:val="hybridMultilevel"/>
    <w:tmpl w:val="361C3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F0443F"/>
    <w:multiLevelType w:val="hybridMultilevel"/>
    <w:tmpl w:val="FB348774"/>
    <w:lvl w:ilvl="0" w:tplc="08090001">
      <w:start w:val="1"/>
      <w:numFmt w:val="bullet"/>
      <w:lvlText w:val=""/>
      <w:lvlJc w:val="left"/>
      <w:pPr>
        <w:ind w:left="1080" w:hanging="7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458695B4">
      <w:numFmt w:val="bullet"/>
      <w:lvlText w:val="•"/>
      <w:lvlJc w:val="left"/>
      <w:pPr>
        <w:ind w:left="2160" w:hanging="360"/>
      </w:pPr>
      <w:rPr>
        <w:rFonts w:ascii="Arial" w:eastAsiaTheme="minorHAnsi"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1D8028E"/>
    <w:multiLevelType w:val="multilevel"/>
    <w:tmpl w:val="4B80EF1E"/>
    <w:lvl w:ilvl="0">
      <w:start w:val="5"/>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2F24D08"/>
    <w:multiLevelType w:val="hybridMultilevel"/>
    <w:tmpl w:val="DD20A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3E3A97"/>
    <w:multiLevelType w:val="hybridMultilevel"/>
    <w:tmpl w:val="D7545F24"/>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4451F9A"/>
    <w:multiLevelType w:val="hybridMultilevel"/>
    <w:tmpl w:val="D8E8FD18"/>
    <w:lvl w:ilvl="0" w:tplc="2C8A22B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344B14"/>
    <w:multiLevelType w:val="multilevel"/>
    <w:tmpl w:val="3944562A"/>
    <w:lvl w:ilvl="0">
      <w:start w:val="1"/>
      <w:numFmt w:val="decimal"/>
      <w:lvlText w:val="%1.0"/>
      <w:lvlJc w:val="left"/>
      <w:pPr>
        <w:ind w:left="720" w:hanging="720"/>
      </w:pPr>
      <w:rPr>
        <w:rFonts w:hint="default"/>
      </w:rPr>
    </w:lvl>
    <w:lvl w:ilvl="1">
      <w:start w:val="1"/>
      <w:numFmt w:val="decimal"/>
      <w:lvlText w:val="%1.%2"/>
      <w:lvlJc w:val="left"/>
      <w:pPr>
        <w:ind w:left="851" w:hanging="851"/>
      </w:pPr>
      <w:rPr>
        <w:rFonts w:hint="default"/>
        <w:b w:val="0"/>
        <w:bCs w:val="0"/>
        <w:color w:val="auto"/>
        <w:sz w:val="24"/>
        <w:szCs w:val="24"/>
      </w:rPr>
    </w:lvl>
    <w:lvl w:ilvl="2">
      <w:start w:val="1"/>
      <w:numFmt w:val="decimal"/>
      <w:lvlText w:val="%1.%2.%3"/>
      <w:lvlJc w:val="left"/>
      <w:pPr>
        <w:ind w:left="851" w:hanging="851"/>
      </w:pPr>
      <w:rPr>
        <w:rFonts w:hint="default"/>
        <w:b w:val="0"/>
        <w:bCs w:val="0"/>
      </w:rPr>
    </w:lvl>
    <w:lvl w:ilvl="3">
      <w:start w:val="1"/>
      <w:numFmt w:val="decimal"/>
      <w:lvlText w:val="%1.%2.%3.%4"/>
      <w:lvlJc w:val="left"/>
      <w:pPr>
        <w:ind w:left="1021" w:hanging="1021"/>
      </w:pPr>
      <w:rPr>
        <w:rFonts w:hint="default"/>
      </w:rPr>
    </w:lvl>
    <w:lvl w:ilvl="4">
      <w:start w:val="1"/>
      <w:numFmt w:val="decimal"/>
      <w:lvlText w:val="%1.%2.%3.%4.%5"/>
      <w:lvlJc w:val="left"/>
      <w:pPr>
        <w:ind w:left="1588" w:hanging="1588"/>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6" w15:restartNumberingAfterBreak="0">
    <w:nsid w:val="58021166"/>
    <w:multiLevelType w:val="hybridMultilevel"/>
    <w:tmpl w:val="CCC2D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DD573D"/>
    <w:multiLevelType w:val="hybridMultilevel"/>
    <w:tmpl w:val="0E3A36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F156A89"/>
    <w:multiLevelType w:val="hybridMultilevel"/>
    <w:tmpl w:val="CB7AA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1D6A14"/>
    <w:multiLevelType w:val="multilevel"/>
    <w:tmpl w:val="1E84F2FE"/>
    <w:lvl w:ilvl="0">
      <w:start w:val="4"/>
      <w:numFmt w:val="decimal"/>
      <w:lvlText w:val="%1"/>
      <w:lvlJc w:val="left"/>
      <w:pPr>
        <w:ind w:left="460" w:hanging="460"/>
      </w:pPr>
      <w:rPr>
        <w:rFonts w:hint="default"/>
        <w:b/>
      </w:rPr>
    </w:lvl>
    <w:lvl w:ilvl="1">
      <w:start w:val="30"/>
      <w:numFmt w:val="decimal"/>
      <w:lvlText w:val="%1.%2"/>
      <w:lvlJc w:val="left"/>
      <w:pPr>
        <w:ind w:left="460" w:hanging="4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66A05904"/>
    <w:multiLevelType w:val="hybridMultilevel"/>
    <w:tmpl w:val="894EFC9C"/>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6962123B"/>
    <w:multiLevelType w:val="hybridMultilevel"/>
    <w:tmpl w:val="4364E3CE"/>
    <w:lvl w:ilvl="0" w:tplc="FFFFFFFF">
      <w:start w:val="1"/>
      <w:numFmt w:val="bullet"/>
      <w:lvlText w:val="o"/>
      <w:lvlJc w:val="left"/>
      <w:pPr>
        <w:ind w:left="1180" w:hanging="360"/>
      </w:pPr>
      <w:rPr>
        <w:rFonts w:ascii="Courier New" w:hAnsi="Courier New"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32" w15:restartNumberingAfterBreak="0">
    <w:nsid w:val="6C4A14F3"/>
    <w:multiLevelType w:val="hybridMultilevel"/>
    <w:tmpl w:val="1B94688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353"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3" w15:restartNumberingAfterBreak="0">
    <w:nsid w:val="6D6170D1"/>
    <w:multiLevelType w:val="hybridMultilevel"/>
    <w:tmpl w:val="90EE9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5743EF"/>
    <w:multiLevelType w:val="multilevel"/>
    <w:tmpl w:val="69D2009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val="0"/>
        <w:bCs w:val="0"/>
        <w:color w:val="auto"/>
        <w:sz w:val="24"/>
        <w:szCs w:val="24"/>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5" w15:restartNumberingAfterBreak="0">
    <w:nsid w:val="70337816"/>
    <w:multiLevelType w:val="hybridMultilevel"/>
    <w:tmpl w:val="90767068"/>
    <w:lvl w:ilvl="0" w:tplc="D8EA3D82">
      <w:start w:val="1"/>
      <w:numFmt w:val="bullet"/>
      <w:lvlText w:val="-"/>
      <w:lvlJc w:val="left"/>
      <w:pPr>
        <w:ind w:left="720" w:hanging="360"/>
      </w:pPr>
      <w:rPr>
        <w:rFonts w:ascii="Aptos" w:hAnsi="Aptos" w:hint="default"/>
      </w:rPr>
    </w:lvl>
    <w:lvl w:ilvl="1" w:tplc="134483D0">
      <w:start w:val="1"/>
      <w:numFmt w:val="bullet"/>
      <w:lvlText w:val="o"/>
      <w:lvlJc w:val="left"/>
      <w:pPr>
        <w:ind w:left="1440" w:hanging="360"/>
      </w:pPr>
      <w:rPr>
        <w:rFonts w:ascii="Courier New" w:hAnsi="Courier New" w:hint="default"/>
      </w:rPr>
    </w:lvl>
    <w:lvl w:ilvl="2" w:tplc="4C96AFE2">
      <w:start w:val="1"/>
      <w:numFmt w:val="bullet"/>
      <w:lvlText w:val=""/>
      <w:lvlJc w:val="left"/>
      <w:pPr>
        <w:ind w:left="2160" w:hanging="360"/>
      </w:pPr>
      <w:rPr>
        <w:rFonts w:ascii="Wingdings" w:hAnsi="Wingdings" w:hint="default"/>
      </w:rPr>
    </w:lvl>
    <w:lvl w:ilvl="3" w:tplc="06241058">
      <w:start w:val="1"/>
      <w:numFmt w:val="bullet"/>
      <w:lvlText w:val=""/>
      <w:lvlJc w:val="left"/>
      <w:pPr>
        <w:ind w:left="2880" w:hanging="360"/>
      </w:pPr>
      <w:rPr>
        <w:rFonts w:ascii="Symbol" w:hAnsi="Symbol" w:hint="default"/>
      </w:rPr>
    </w:lvl>
    <w:lvl w:ilvl="4" w:tplc="803E3878">
      <w:start w:val="1"/>
      <w:numFmt w:val="bullet"/>
      <w:lvlText w:val="o"/>
      <w:lvlJc w:val="left"/>
      <w:pPr>
        <w:ind w:left="3600" w:hanging="360"/>
      </w:pPr>
      <w:rPr>
        <w:rFonts w:ascii="Courier New" w:hAnsi="Courier New" w:hint="default"/>
      </w:rPr>
    </w:lvl>
    <w:lvl w:ilvl="5" w:tplc="CAA841FC">
      <w:start w:val="1"/>
      <w:numFmt w:val="bullet"/>
      <w:lvlText w:val=""/>
      <w:lvlJc w:val="left"/>
      <w:pPr>
        <w:ind w:left="4320" w:hanging="360"/>
      </w:pPr>
      <w:rPr>
        <w:rFonts w:ascii="Wingdings" w:hAnsi="Wingdings" w:hint="default"/>
      </w:rPr>
    </w:lvl>
    <w:lvl w:ilvl="6" w:tplc="BF2A3676">
      <w:start w:val="1"/>
      <w:numFmt w:val="bullet"/>
      <w:lvlText w:val=""/>
      <w:lvlJc w:val="left"/>
      <w:pPr>
        <w:ind w:left="5040" w:hanging="360"/>
      </w:pPr>
      <w:rPr>
        <w:rFonts w:ascii="Symbol" w:hAnsi="Symbol" w:hint="default"/>
      </w:rPr>
    </w:lvl>
    <w:lvl w:ilvl="7" w:tplc="C66A48A6">
      <w:start w:val="1"/>
      <w:numFmt w:val="bullet"/>
      <w:lvlText w:val="o"/>
      <w:lvlJc w:val="left"/>
      <w:pPr>
        <w:ind w:left="5760" w:hanging="360"/>
      </w:pPr>
      <w:rPr>
        <w:rFonts w:ascii="Courier New" w:hAnsi="Courier New" w:hint="default"/>
      </w:rPr>
    </w:lvl>
    <w:lvl w:ilvl="8" w:tplc="6396EF8C">
      <w:start w:val="1"/>
      <w:numFmt w:val="bullet"/>
      <w:lvlText w:val=""/>
      <w:lvlJc w:val="left"/>
      <w:pPr>
        <w:ind w:left="6480" w:hanging="360"/>
      </w:pPr>
      <w:rPr>
        <w:rFonts w:ascii="Wingdings" w:hAnsi="Wingdings" w:hint="default"/>
      </w:rPr>
    </w:lvl>
  </w:abstractNum>
  <w:abstractNum w:abstractNumId="36" w15:restartNumberingAfterBreak="0">
    <w:nsid w:val="73FF4314"/>
    <w:multiLevelType w:val="hybridMultilevel"/>
    <w:tmpl w:val="FFE814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28997764">
    <w:abstractNumId w:val="35"/>
  </w:num>
  <w:num w:numId="2" w16cid:durableId="1922254050">
    <w:abstractNumId w:val="28"/>
  </w:num>
  <w:num w:numId="3" w16cid:durableId="268632299">
    <w:abstractNumId w:val="1"/>
  </w:num>
  <w:num w:numId="4" w16cid:durableId="1453863770">
    <w:abstractNumId w:val="20"/>
  </w:num>
  <w:num w:numId="5" w16cid:durableId="322704735">
    <w:abstractNumId w:val="6"/>
  </w:num>
  <w:num w:numId="6" w16cid:durableId="2011517179">
    <w:abstractNumId w:val="32"/>
  </w:num>
  <w:num w:numId="7" w16cid:durableId="499394999">
    <w:abstractNumId w:val="5"/>
  </w:num>
  <w:num w:numId="8" w16cid:durableId="1149009791">
    <w:abstractNumId w:val="33"/>
  </w:num>
  <w:num w:numId="9" w16cid:durableId="1708943542">
    <w:abstractNumId w:val="27"/>
  </w:num>
  <w:num w:numId="10" w16cid:durableId="540827605">
    <w:abstractNumId w:val="13"/>
  </w:num>
  <w:num w:numId="11" w16cid:durableId="524025927">
    <w:abstractNumId w:val="19"/>
  </w:num>
  <w:num w:numId="12" w16cid:durableId="1436823596">
    <w:abstractNumId w:val="22"/>
  </w:num>
  <w:num w:numId="13" w16cid:durableId="1842692733">
    <w:abstractNumId w:val="26"/>
  </w:num>
  <w:num w:numId="14" w16cid:durableId="1511909">
    <w:abstractNumId w:val="16"/>
  </w:num>
  <w:num w:numId="15" w16cid:durableId="1071536520">
    <w:abstractNumId w:val="12"/>
  </w:num>
  <w:num w:numId="16" w16cid:durableId="1085810173">
    <w:abstractNumId w:val="24"/>
  </w:num>
  <w:num w:numId="17" w16cid:durableId="945235619">
    <w:abstractNumId w:val="2"/>
  </w:num>
  <w:num w:numId="18" w16cid:durableId="1762530483">
    <w:abstractNumId w:val="34"/>
  </w:num>
  <w:num w:numId="19" w16cid:durableId="392118765">
    <w:abstractNumId w:val="4"/>
  </w:num>
  <w:num w:numId="20" w16cid:durableId="2113237771">
    <w:abstractNumId w:val="3"/>
  </w:num>
  <w:num w:numId="21" w16cid:durableId="305089099">
    <w:abstractNumId w:val="25"/>
  </w:num>
  <w:num w:numId="22" w16cid:durableId="1742021055">
    <w:abstractNumId w:val="30"/>
  </w:num>
  <w:num w:numId="23" w16cid:durableId="987516967">
    <w:abstractNumId w:val="7"/>
  </w:num>
  <w:num w:numId="24" w16cid:durableId="1540779684">
    <w:abstractNumId w:val="18"/>
  </w:num>
  <w:num w:numId="25" w16cid:durableId="40832292">
    <w:abstractNumId w:val="14"/>
  </w:num>
  <w:num w:numId="26" w16cid:durableId="2034067095">
    <w:abstractNumId w:val="23"/>
  </w:num>
  <w:num w:numId="27" w16cid:durableId="341201323">
    <w:abstractNumId w:val="10"/>
  </w:num>
  <w:num w:numId="28" w16cid:durableId="1827816695">
    <w:abstractNumId w:val="0"/>
  </w:num>
  <w:num w:numId="29" w16cid:durableId="1291978266">
    <w:abstractNumId w:val="29"/>
  </w:num>
  <w:num w:numId="30" w16cid:durableId="1249267576">
    <w:abstractNumId w:val="31"/>
  </w:num>
  <w:num w:numId="31" w16cid:durableId="1811363016">
    <w:abstractNumId w:val="21"/>
  </w:num>
  <w:num w:numId="32" w16cid:durableId="1576861890">
    <w:abstractNumId w:val="11"/>
  </w:num>
  <w:num w:numId="33" w16cid:durableId="155195493">
    <w:abstractNumId w:val="9"/>
  </w:num>
  <w:num w:numId="34" w16cid:durableId="451293591">
    <w:abstractNumId w:val="8"/>
  </w:num>
  <w:num w:numId="35" w16cid:durableId="385840140">
    <w:abstractNumId w:val="17"/>
  </w:num>
  <w:num w:numId="36" w16cid:durableId="667946973">
    <w:abstractNumId w:val="15"/>
  </w:num>
  <w:num w:numId="37" w16cid:durableId="275322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AB"/>
    <w:rsid w:val="0000076D"/>
    <w:rsid w:val="00000F23"/>
    <w:rsid w:val="000013BC"/>
    <w:rsid w:val="000022BF"/>
    <w:rsid w:val="000047ED"/>
    <w:rsid w:val="00005656"/>
    <w:rsid w:val="00005F4F"/>
    <w:rsid w:val="00007E57"/>
    <w:rsid w:val="000102C0"/>
    <w:rsid w:val="0001149E"/>
    <w:rsid w:val="00013A44"/>
    <w:rsid w:val="00015362"/>
    <w:rsid w:val="00023967"/>
    <w:rsid w:val="0002489E"/>
    <w:rsid w:val="000251A6"/>
    <w:rsid w:val="00025436"/>
    <w:rsid w:val="0002599D"/>
    <w:rsid w:val="0002605A"/>
    <w:rsid w:val="000262B3"/>
    <w:rsid w:val="00035DF3"/>
    <w:rsid w:val="0003737D"/>
    <w:rsid w:val="0004084D"/>
    <w:rsid w:val="000409F0"/>
    <w:rsid w:val="000409F8"/>
    <w:rsid w:val="0004160A"/>
    <w:rsid w:val="0004200D"/>
    <w:rsid w:val="00044BAD"/>
    <w:rsid w:val="00046809"/>
    <w:rsid w:val="0005169A"/>
    <w:rsid w:val="000518D7"/>
    <w:rsid w:val="00051E03"/>
    <w:rsid w:val="0005479E"/>
    <w:rsid w:val="000659B8"/>
    <w:rsid w:val="00065E10"/>
    <w:rsid w:val="00065FBC"/>
    <w:rsid w:val="00067D40"/>
    <w:rsid w:val="0007474C"/>
    <w:rsid w:val="00075B2F"/>
    <w:rsid w:val="0007697C"/>
    <w:rsid w:val="000770AD"/>
    <w:rsid w:val="0007710D"/>
    <w:rsid w:val="00080487"/>
    <w:rsid w:val="000850E5"/>
    <w:rsid w:val="000860E7"/>
    <w:rsid w:val="00086F09"/>
    <w:rsid w:val="00091512"/>
    <w:rsid w:val="00094264"/>
    <w:rsid w:val="00096065"/>
    <w:rsid w:val="00096A5D"/>
    <w:rsid w:val="000A38DF"/>
    <w:rsid w:val="000A4941"/>
    <w:rsid w:val="000B1EE5"/>
    <w:rsid w:val="000B75A8"/>
    <w:rsid w:val="000C1255"/>
    <w:rsid w:val="000C2009"/>
    <w:rsid w:val="000C2C45"/>
    <w:rsid w:val="000D2BC0"/>
    <w:rsid w:val="000D4870"/>
    <w:rsid w:val="000D4963"/>
    <w:rsid w:val="000D4AD1"/>
    <w:rsid w:val="000D7690"/>
    <w:rsid w:val="000E1456"/>
    <w:rsid w:val="000E2AC6"/>
    <w:rsid w:val="000E33F2"/>
    <w:rsid w:val="000E34EE"/>
    <w:rsid w:val="000E3981"/>
    <w:rsid w:val="000E6A7B"/>
    <w:rsid w:val="000E74A2"/>
    <w:rsid w:val="000F2C00"/>
    <w:rsid w:val="000F5125"/>
    <w:rsid w:val="000F537B"/>
    <w:rsid w:val="000F546B"/>
    <w:rsid w:val="000F7884"/>
    <w:rsid w:val="00100E2B"/>
    <w:rsid w:val="00102235"/>
    <w:rsid w:val="001026C5"/>
    <w:rsid w:val="001063AD"/>
    <w:rsid w:val="0010677C"/>
    <w:rsid w:val="00107A1F"/>
    <w:rsid w:val="00107EEC"/>
    <w:rsid w:val="0011172F"/>
    <w:rsid w:val="00111928"/>
    <w:rsid w:val="00115AE8"/>
    <w:rsid w:val="00117D4F"/>
    <w:rsid w:val="001243B1"/>
    <w:rsid w:val="00124C62"/>
    <w:rsid w:val="00126ED2"/>
    <w:rsid w:val="001270E6"/>
    <w:rsid w:val="001273A8"/>
    <w:rsid w:val="00130768"/>
    <w:rsid w:val="00130E3B"/>
    <w:rsid w:val="00131657"/>
    <w:rsid w:val="00134523"/>
    <w:rsid w:val="0013557B"/>
    <w:rsid w:val="00135816"/>
    <w:rsid w:val="00136DD1"/>
    <w:rsid w:val="00136E18"/>
    <w:rsid w:val="00143F6A"/>
    <w:rsid w:val="0015239A"/>
    <w:rsid w:val="00152F50"/>
    <w:rsid w:val="00154DE7"/>
    <w:rsid w:val="00155E9A"/>
    <w:rsid w:val="001563C2"/>
    <w:rsid w:val="00166FB4"/>
    <w:rsid w:val="00167AD6"/>
    <w:rsid w:val="00180D07"/>
    <w:rsid w:val="00184353"/>
    <w:rsid w:val="00184C97"/>
    <w:rsid w:val="00192842"/>
    <w:rsid w:val="00194624"/>
    <w:rsid w:val="00194999"/>
    <w:rsid w:val="001A527C"/>
    <w:rsid w:val="001A6E8C"/>
    <w:rsid w:val="001B1530"/>
    <w:rsid w:val="001B1835"/>
    <w:rsid w:val="001B205E"/>
    <w:rsid w:val="001B3CC9"/>
    <w:rsid w:val="001B4442"/>
    <w:rsid w:val="001B6062"/>
    <w:rsid w:val="001B61D8"/>
    <w:rsid w:val="001B7C25"/>
    <w:rsid w:val="001C1EBE"/>
    <w:rsid w:val="001C30D8"/>
    <w:rsid w:val="001C515D"/>
    <w:rsid w:val="001C6446"/>
    <w:rsid w:val="001C66BA"/>
    <w:rsid w:val="001D411E"/>
    <w:rsid w:val="001D4E7B"/>
    <w:rsid w:val="001D56D9"/>
    <w:rsid w:val="001D5946"/>
    <w:rsid w:val="001D6200"/>
    <w:rsid w:val="001D6CF1"/>
    <w:rsid w:val="001E25AE"/>
    <w:rsid w:val="001E7DF9"/>
    <w:rsid w:val="001F10F5"/>
    <w:rsid w:val="001F3586"/>
    <w:rsid w:val="001F54CA"/>
    <w:rsid w:val="001F564D"/>
    <w:rsid w:val="00200678"/>
    <w:rsid w:val="0020096B"/>
    <w:rsid w:val="00202E9F"/>
    <w:rsid w:val="002052AC"/>
    <w:rsid w:val="00206B9F"/>
    <w:rsid w:val="00207372"/>
    <w:rsid w:val="00207B47"/>
    <w:rsid w:val="002104B3"/>
    <w:rsid w:val="00211284"/>
    <w:rsid w:val="0021211D"/>
    <w:rsid w:val="00213B94"/>
    <w:rsid w:val="0021519C"/>
    <w:rsid w:val="00220324"/>
    <w:rsid w:val="0022276E"/>
    <w:rsid w:val="00222C8B"/>
    <w:rsid w:val="0022349C"/>
    <w:rsid w:val="00224385"/>
    <w:rsid w:val="00227D61"/>
    <w:rsid w:val="00230C82"/>
    <w:rsid w:val="00232E6E"/>
    <w:rsid w:val="002343D7"/>
    <w:rsid w:val="002376C2"/>
    <w:rsid w:val="00240052"/>
    <w:rsid w:val="002419B0"/>
    <w:rsid w:val="00242C98"/>
    <w:rsid w:val="00243241"/>
    <w:rsid w:val="002439DE"/>
    <w:rsid w:val="00245A0B"/>
    <w:rsid w:val="002532D7"/>
    <w:rsid w:val="00261635"/>
    <w:rsid w:val="002625F6"/>
    <w:rsid w:val="0026297B"/>
    <w:rsid w:val="00263AAE"/>
    <w:rsid w:val="002645B1"/>
    <w:rsid w:val="00266144"/>
    <w:rsid w:val="002712B8"/>
    <w:rsid w:val="0027184F"/>
    <w:rsid w:val="0027340A"/>
    <w:rsid w:val="00276F25"/>
    <w:rsid w:val="00281163"/>
    <w:rsid w:val="00281514"/>
    <w:rsid w:val="002830BB"/>
    <w:rsid w:val="00286269"/>
    <w:rsid w:val="00286DE1"/>
    <w:rsid w:val="002906C5"/>
    <w:rsid w:val="00290B2B"/>
    <w:rsid w:val="00291B4C"/>
    <w:rsid w:val="0029287F"/>
    <w:rsid w:val="00295D82"/>
    <w:rsid w:val="002A2C4D"/>
    <w:rsid w:val="002A2D31"/>
    <w:rsid w:val="002A51D7"/>
    <w:rsid w:val="002A58E9"/>
    <w:rsid w:val="002A7F72"/>
    <w:rsid w:val="002B0099"/>
    <w:rsid w:val="002B03BC"/>
    <w:rsid w:val="002B1B3C"/>
    <w:rsid w:val="002B6F4F"/>
    <w:rsid w:val="002C0CEF"/>
    <w:rsid w:val="002C445D"/>
    <w:rsid w:val="002C69F9"/>
    <w:rsid w:val="002D3473"/>
    <w:rsid w:val="002D4016"/>
    <w:rsid w:val="002D432E"/>
    <w:rsid w:val="002D46B5"/>
    <w:rsid w:val="002E1892"/>
    <w:rsid w:val="002E258B"/>
    <w:rsid w:val="002E2E5E"/>
    <w:rsid w:val="002E6BEC"/>
    <w:rsid w:val="002F2451"/>
    <w:rsid w:val="002F436A"/>
    <w:rsid w:val="002F49A9"/>
    <w:rsid w:val="002F7DAF"/>
    <w:rsid w:val="0030076C"/>
    <w:rsid w:val="0030343C"/>
    <w:rsid w:val="003036D0"/>
    <w:rsid w:val="00306B75"/>
    <w:rsid w:val="003108BD"/>
    <w:rsid w:val="00310ECA"/>
    <w:rsid w:val="00312771"/>
    <w:rsid w:val="00316BC4"/>
    <w:rsid w:val="00324AFD"/>
    <w:rsid w:val="0032514C"/>
    <w:rsid w:val="00326B56"/>
    <w:rsid w:val="0033079A"/>
    <w:rsid w:val="00335651"/>
    <w:rsid w:val="0034518B"/>
    <w:rsid w:val="00345262"/>
    <w:rsid w:val="00347CEE"/>
    <w:rsid w:val="00350235"/>
    <w:rsid w:val="003509FC"/>
    <w:rsid w:val="00350CD9"/>
    <w:rsid w:val="00350F96"/>
    <w:rsid w:val="0035460C"/>
    <w:rsid w:val="0035464F"/>
    <w:rsid w:val="00357422"/>
    <w:rsid w:val="0036625A"/>
    <w:rsid w:val="003669BC"/>
    <w:rsid w:val="00367DBA"/>
    <w:rsid w:val="00367E82"/>
    <w:rsid w:val="00370603"/>
    <w:rsid w:val="00372FD4"/>
    <w:rsid w:val="00375AA5"/>
    <w:rsid w:val="003818C4"/>
    <w:rsid w:val="00382688"/>
    <w:rsid w:val="00383F10"/>
    <w:rsid w:val="003865A7"/>
    <w:rsid w:val="00386770"/>
    <w:rsid w:val="003875F9"/>
    <w:rsid w:val="00387767"/>
    <w:rsid w:val="00390585"/>
    <w:rsid w:val="00395B89"/>
    <w:rsid w:val="0039643D"/>
    <w:rsid w:val="003A2AC9"/>
    <w:rsid w:val="003A4138"/>
    <w:rsid w:val="003A4E13"/>
    <w:rsid w:val="003A5D8C"/>
    <w:rsid w:val="003A5EA1"/>
    <w:rsid w:val="003A66A6"/>
    <w:rsid w:val="003A730E"/>
    <w:rsid w:val="003B12D9"/>
    <w:rsid w:val="003B1BE4"/>
    <w:rsid w:val="003B2917"/>
    <w:rsid w:val="003C0B09"/>
    <w:rsid w:val="003C34B5"/>
    <w:rsid w:val="003C4A53"/>
    <w:rsid w:val="003C580C"/>
    <w:rsid w:val="003D2073"/>
    <w:rsid w:val="003D5B4F"/>
    <w:rsid w:val="003E3020"/>
    <w:rsid w:val="003E46AA"/>
    <w:rsid w:val="003E4B6D"/>
    <w:rsid w:val="003E6782"/>
    <w:rsid w:val="003F73C3"/>
    <w:rsid w:val="004016BF"/>
    <w:rsid w:val="0040353D"/>
    <w:rsid w:val="00403F02"/>
    <w:rsid w:val="004122E7"/>
    <w:rsid w:val="004128D4"/>
    <w:rsid w:val="004135F2"/>
    <w:rsid w:val="004145F3"/>
    <w:rsid w:val="0041632D"/>
    <w:rsid w:val="00420341"/>
    <w:rsid w:val="00424FCD"/>
    <w:rsid w:val="0042612F"/>
    <w:rsid w:val="00426696"/>
    <w:rsid w:val="00427121"/>
    <w:rsid w:val="00427A15"/>
    <w:rsid w:val="00427DE3"/>
    <w:rsid w:val="00431035"/>
    <w:rsid w:val="0043116E"/>
    <w:rsid w:val="0043289F"/>
    <w:rsid w:val="00436F26"/>
    <w:rsid w:val="00437800"/>
    <w:rsid w:val="00440A35"/>
    <w:rsid w:val="00440E5E"/>
    <w:rsid w:val="0044579C"/>
    <w:rsid w:val="00445E6C"/>
    <w:rsid w:val="004469D7"/>
    <w:rsid w:val="0045202A"/>
    <w:rsid w:val="00453BB5"/>
    <w:rsid w:val="00455059"/>
    <w:rsid w:val="00455EA1"/>
    <w:rsid w:val="00456B3A"/>
    <w:rsid w:val="004637DE"/>
    <w:rsid w:val="00463CFF"/>
    <w:rsid w:val="0046711D"/>
    <w:rsid w:val="0046762B"/>
    <w:rsid w:val="004710DB"/>
    <w:rsid w:val="00471813"/>
    <w:rsid w:val="00473D07"/>
    <w:rsid w:val="0047740A"/>
    <w:rsid w:val="0048271C"/>
    <w:rsid w:val="00485167"/>
    <w:rsid w:val="00485D05"/>
    <w:rsid w:val="00486305"/>
    <w:rsid w:val="004913AB"/>
    <w:rsid w:val="00492B48"/>
    <w:rsid w:val="00493E19"/>
    <w:rsid w:val="00495DA4"/>
    <w:rsid w:val="0049646D"/>
    <w:rsid w:val="004A0127"/>
    <w:rsid w:val="004A15D8"/>
    <w:rsid w:val="004A6A69"/>
    <w:rsid w:val="004B125C"/>
    <w:rsid w:val="004B344B"/>
    <w:rsid w:val="004B3F85"/>
    <w:rsid w:val="004B50B2"/>
    <w:rsid w:val="004B5A51"/>
    <w:rsid w:val="004B61BD"/>
    <w:rsid w:val="004B79AE"/>
    <w:rsid w:val="004C1340"/>
    <w:rsid w:val="004D2427"/>
    <w:rsid w:val="004D28FC"/>
    <w:rsid w:val="004D35A0"/>
    <w:rsid w:val="004D5747"/>
    <w:rsid w:val="004D6E75"/>
    <w:rsid w:val="004E13B4"/>
    <w:rsid w:val="004E4634"/>
    <w:rsid w:val="004E5474"/>
    <w:rsid w:val="004E63F0"/>
    <w:rsid w:val="004F0240"/>
    <w:rsid w:val="004F0747"/>
    <w:rsid w:val="004F29F2"/>
    <w:rsid w:val="004F4196"/>
    <w:rsid w:val="004F6D5A"/>
    <w:rsid w:val="00504FE1"/>
    <w:rsid w:val="005079BC"/>
    <w:rsid w:val="00513168"/>
    <w:rsid w:val="00514E93"/>
    <w:rsid w:val="00514EE7"/>
    <w:rsid w:val="005158D3"/>
    <w:rsid w:val="00522B52"/>
    <w:rsid w:val="00524B77"/>
    <w:rsid w:val="005260A7"/>
    <w:rsid w:val="0053420F"/>
    <w:rsid w:val="00537009"/>
    <w:rsid w:val="00537A68"/>
    <w:rsid w:val="00542CDB"/>
    <w:rsid w:val="00545368"/>
    <w:rsid w:val="0054635B"/>
    <w:rsid w:val="00551502"/>
    <w:rsid w:val="00557246"/>
    <w:rsid w:val="00557D9F"/>
    <w:rsid w:val="00557EBF"/>
    <w:rsid w:val="00560264"/>
    <w:rsid w:val="00561DBD"/>
    <w:rsid w:val="0056395E"/>
    <w:rsid w:val="00566747"/>
    <w:rsid w:val="00567D54"/>
    <w:rsid w:val="00570F0D"/>
    <w:rsid w:val="005808DD"/>
    <w:rsid w:val="00581071"/>
    <w:rsid w:val="00584F1D"/>
    <w:rsid w:val="00587263"/>
    <w:rsid w:val="005879FA"/>
    <w:rsid w:val="005909D5"/>
    <w:rsid w:val="005927C5"/>
    <w:rsid w:val="00593732"/>
    <w:rsid w:val="0059785A"/>
    <w:rsid w:val="005A35A2"/>
    <w:rsid w:val="005A467F"/>
    <w:rsid w:val="005A60A5"/>
    <w:rsid w:val="005A6CB1"/>
    <w:rsid w:val="005B1833"/>
    <w:rsid w:val="005B1A99"/>
    <w:rsid w:val="005B29EE"/>
    <w:rsid w:val="005B37CE"/>
    <w:rsid w:val="005B5AE0"/>
    <w:rsid w:val="005B6319"/>
    <w:rsid w:val="005B7984"/>
    <w:rsid w:val="005C003A"/>
    <w:rsid w:val="005C5EFA"/>
    <w:rsid w:val="005C75A8"/>
    <w:rsid w:val="005D0B62"/>
    <w:rsid w:val="005D0C4B"/>
    <w:rsid w:val="005D1034"/>
    <w:rsid w:val="005D1A5A"/>
    <w:rsid w:val="005D38BC"/>
    <w:rsid w:val="005D59DA"/>
    <w:rsid w:val="005D7DA7"/>
    <w:rsid w:val="005E0F3F"/>
    <w:rsid w:val="005E1CB7"/>
    <w:rsid w:val="005E20F6"/>
    <w:rsid w:val="005E3689"/>
    <w:rsid w:val="005E3A36"/>
    <w:rsid w:val="005E59B2"/>
    <w:rsid w:val="005E65D5"/>
    <w:rsid w:val="005E740B"/>
    <w:rsid w:val="005E7662"/>
    <w:rsid w:val="005E7DFB"/>
    <w:rsid w:val="005F1C55"/>
    <w:rsid w:val="005F1D99"/>
    <w:rsid w:val="005F425E"/>
    <w:rsid w:val="00601FF8"/>
    <w:rsid w:val="00605072"/>
    <w:rsid w:val="006055C9"/>
    <w:rsid w:val="006064DB"/>
    <w:rsid w:val="0060757F"/>
    <w:rsid w:val="006111C1"/>
    <w:rsid w:val="0061491F"/>
    <w:rsid w:val="00621B49"/>
    <w:rsid w:val="00622BB0"/>
    <w:rsid w:val="006241C8"/>
    <w:rsid w:val="0062535C"/>
    <w:rsid w:val="00625E02"/>
    <w:rsid w:val="00630779"/>
    <w:rsid w:val="00630BE8"/>
    <w:rsid w:val="00631371"/>
    <w:rsid w:val="00637C11"/>
    <w:rsid w:val="00642206"/>
    <w:rsid w:val="006433D8"/>
    <w:rsid w:val="00644E5F"/>
    <w:rsid w:val="0064570C"/>
    <w:rsid w:val="006468F3"/>
    <w:rsid w:val="00650C9C"/>
    <w:rsid w:val="00651589"/>
    <w:rsid w:val="006553E8"/>
    <w:rsid w:val="006560E9"/>
    <w:rsid w:val="006564C9"/>
    <w:rsid w:val="006600A1"/>
    <w:rsid w:val="00662326"/>
    <w:rsid w:val="00663B08"/>
    <w:rsid w:val="006645E2"/>
    <w:rsid w:val="00664905"/>
    <w:rsid w:val="00666729"/>
    <w:rsid w:val="00666760"/>
    <w:rsid w:val="00666918"/>
    <w:rsid w:val="00666C39"/>
    <w:rsid w:val="00666C97"/>
    <w:rsid w:val="00671A1C"/>
    <w:rsid w:val="00675D86"/>
    <w:rsid w:val="00676ECF"/>
    <w:rsid w:val="006840FE"/>
    <w:rsid w:val="0068462E"/>
    <w:rsid w:val="006860F2"/>
    <w:rsid w:val="006864C4"/>
    <w:rsid w:val="00687EAD"/>
    <w:rsid w:val="006948F4"/>
    <w:rsid w:val="00695748"/>
    <w:rsid w:val="00696E48"/>
    <w:rsid w:val="006A3939"/>
    <w:rsid w:val="006A3F5A"/>
    <w:rsid w:val="006B0787"/>
    <w:rsid w:val="006B2A51"/>
    <w:rsid w:val="006B2AE5"/>
    <w:rsid w:val="006B35DC"/>
    <w:rsid w:val="006B5201"/>
    <w:rsid w:val="006B56FD"/>
    <w:rsid w:val="006B6353"/>
    <w:rsid w:val="006C136D"/>
    <w:rsid w:val="006C136F"/>
    <w:rsid w:val="006C3449"/>
    <w:rsid w:val="006C3630"/>
    <w:rsid w:val="006C3E04"/>
    <w:rsid w:val="006C5A6C"/>
    <w:rsid w:val="006C6FFC"/>
    <w:rsid w:val="006D39B8"/>
    <w:rsid w:val="006E18DA"/>
    <w:rsid w:val="006E598B"/>
    <w:rsid w:val="006E770C"/>
    <w:rsid w:val="006F0A59"/>
    <w:rsid w:val="006F0BD1"/>
    <w:rsid w:val="006F1C05"/>
    <w:rsid w:val="006F1EF1"/>
    <w:rsid w:val="006F253D"/>
    <w:rsid w:val="006F2967"/>
    <w:rsid w:val="006F2DD8"/>
    <w:rsid w:val="006F3832"/>
    <w:rsid w:val="006F4404"/>
    <w:rsid w:val="006F7DB5"/>
    <w:rsid w:val="00703991"/>
    <w:rsid w:val="007052AD"/>
    <w:rsid w:val="007073CA"/>
    <w:rsid w:val="00707A7F"/>
    <w:rsid w:val="00710285"/>
    <w:rsid w:val="00710C13"/>
    <w:rsid w:val="0071503C"/>
    <w:rsid w:val="007177AD"/>
    <w:rsid w:val="00720D7A"/>
    <w:rsid w:val="0072149C"/>
    <w:rsid w:val="0072537B"/>
    <w:rsid w:val="00733CF0"/>
    <w:rsid w:val="00734645"/>
    <w:rsid w:val="007443D7"/>
    <w:rsid w:val="007449BC"/>
    <w:rsid w:val="00744FE5"/>
    <w:rsid w:val="0074628D"/>
    <w:rsid w:val="00752D64"/>
    <w:rsid w:val="007538A2"/>
    <w:rsid w:val="0075418B"/>
    <w:rsid w:val="00754E0E"/>
    <w:rsid w:val="00755368"/>
    <w:rsid w:val="0076120B"/>
    <w:rsid w:val="007627F2"/>
    <w:rsid w:val="0076492D"/>
    <w:rsid w:val="00765545"/>
    <w:rsid w:val="00765D92"/>
    <w:rsid w:val="00765DB6"/>
    <w:rsid w:val="007661D4"/>
    <w:rsid w:val="007663A5"/>
    <w:rsid w:val="00771982"/>
    <w:rsid w:val="0077272C"/>
    <w:rsid w:val="00773679"/>
    <w:rsid w:val="00777045"/>
    <w:rsid w:val="00780CA8"/>
    <w:rsid w:val="00782643"/>
    <w:rsid w:val="007835AC"/>
    <w:rsid w:val="00784CA1"/>
    <w:rsid w:val="00793389"/>
    <w:rsid w:val="007A0C2B"/>
    <w:rsid w:val="007A3BAE"/>
    <w:rsid w:val="007B6251"/>
    <w:rsid w:val="007B6A3C"/>
    <w:rsid w:val="007B7CD9"/>
    <w:rsid w:val="007C011C"/>
    <w:rsid w:val="007C0E99"/>
    <w:rsid w:val="007C1898"/>
    <w:rsid w:val="007C32C3"/>
    <w:rsid w:val="007C5E2F"/>
    <w:rsid w:val="007D0D9C"/>
    <w:rsid w:val="007D1013"/>
    <w:rsid w:val="007D2ABC"/>
    <w:rsid w:val="007D51F2"/>
    <w:rsid w:val="007D77E4"/>
    <w:rsid w:val="007E1D4D"/>
    <w:rsid w:val="007E49B9"/>
    <w:rsid w:val="007E5E0A"/>
    <w:rsid w:val="007E6260"/>
    <w:rsid w:val="007F0856"/>
    <w:rsid w:val="007F1883"/>
    <w:rsid w:val="0080080B"/>
    <w:rsid w:val="00810C4D"/>
    <w:rsid w:val="00812511"/>
    <w:rsid w:val="00812C18"/>
    <w:rsid w:val="008144C3"/>
    <w:rsid w:val="00814809"/>
    <w:rsid w:val="00816D32"/>
    <w:rsid w:val="00817F16"/>
    <w:rsid w:val="00821C78"/>
    <w:rsid w:val="00823339"/>
    <w:rsid w:val="00823A3E"/>
    <w:rsid w:val="008253A7"/>
    <w:rsid w:val="00825FF4"/>
    <w:rsid w:val="008308B3"/>
    <w:rsid w:val="00836242"/>
    <w:rsid w:val="00836B00"/>
    <w:rsid w:val="00841637"/>
    <w:rsid w:val="008416A8"/>
    <w:rsid w:val="00842D45"/>
    <w:rsid w:val="0084642E"/>
    <w:rsid w:val="00847BC9"/>
    <w:rsid w:val="008528EA"/>
    <w:rsid w:val="00852FA1"/>
    <w:rsid w:val="00854091"/>
    <w:rsid w:val="0085524A"/>
    <w:rsid w:val="00857056"/>
    <w:rsid w:val="00857F4D"/>
    <w:rsid w:val="0087049C"/>
    <w:rsid w:val="00871A33"/>
    <w:rsid w:val="00871B39"/>
    <w:rsid w:val="00871B55"/>
    <w:rsid w:val="00874B49"/>
    <w:rsid w:val="008764A9"/>
    <w:rsid w:val="00876932"/>
    <w:rsid w:val="00881F7B"/>
    <w:rsid w:val="0088417F"/>
    <w:rsid w:val="00886088"/>
    <w:rsid w:val="00892D77"/>
    <w:rsid w:val="00893E16"/>
    <w:rsid w:val="00894246"/>
    <w:rsid w:val="00895E5F"/>
    <w:rsid w:val="00897341"/>
    <w:rsid w:val="008A0548"/>
    <w:rsid w:val="008A0887"/>
    <w:rsid w:val="008A0F7D"/>
    <w:rsid w:val="008A24B5"/>
    <w:rsid w:val="008A2DD1"/>
    <w:rsid w:val="008A4813"/>
    <w:rsid w:val="008A49F7"/>
    <w:rsid w:val="008A57B8"/>
    <w:rsid w:val="008B2233"/>
    <w:rsid w:val="008B22D4"/>
    <w:rsid w:val="008B297A"/>
    <w:rsid w:val="008B45FB"/>
    <w:rsid w:val="008B7FB0"/>
    <w:rsid w:val="008C090F"/>
    <w:rsid w:val="008C1ABD"/>
    <w:rsid w:val="008C4074"/>
    <w:rsid w:val="008C4349"/>
    <w:rsid w:val="008C44B7"/>
    <w:rsid w:val="008C6E7A"/>
    <w:rsid w:val="008C7D3F"/>
    <w:rsid w:val="008D0D39"/>
    <w:rsid w:val="008D0E3A"/>
    <w:rsid w:val="008D0EA2"/>
    <w:rsid w:val="008D4DC7"/>
    <w:rsid w:val="008D4FD3"/>
    <w:rsid w:val="008D6656"/>
    <w:rsid w:val="008D696A"/>
    <w:rsid w:val="008E153F"/>
    <w:rsid w:val="008E25AD"/>
    <w:rsid w:val="008E56AC"/>
    <w:rsid w:val="008E61A3"/>
    <w:rsid w:val="008E6F87"/>
    <w:rsid w:val="008E7A83"/>
    <w:rsid w:val="008F420A"/>
    <w:rsid w:val="009036BB"/>
    <w:rsid w:val="0090562C"/>
    <w:rsid w:val="00913D55"/>
    <w:rsid w:val="00924A08"/>
    <w:rsid w:val="0092510A"/>
    <w:rsid w:val="00925D6A"/>
    <w:rsid w:val="009264FA"/>
    <w:rsid w:val="0093421F"/>
    <w:rsid w:val="0093637A"/>
    <w:rsid w:val="00936851"/>
    <w:rsid w:val="00937E94"/>
    <w:rsid w:val="009421F5"/>
    <w:rsid w:val="009435CC"/>
    <w:rsid w:val="00944BB9"/>
    <w:rsid w:val="00945AF9"/>
    <w:rsid w:val="0094637E"/>
    <w:rsid w:val="009515C4"/>
    <w:rsid w:val="009539FA"/>
    <w:rsid w:val="00953BA7"/>
    <w:rsid w:val="0095687F"/>
    <w:rsid w:val="00956FC7"/>
    <w:rsid w:val="009575C2"/>
    <w:rsid w:val="009608C9"/>
    <w:rsid w:val="00960AAA"/>
    <w:rsid w:val="00962F87"/>
    <w:rsid w:val="0096373B"/>
    <w:rsid w:val="00966443"/>
    <w:rsid w:val="00970AAA"/>
    <w:rsid w:val="00974F3F"/>
    <w:rsid w:val="009759B0"/>
    <w:rsid w:val="00976F99"/>
    <w:rsid w:val="0098100C"/>
    <w:rsid w:val="00992D82"/>
    <w:rsid w:val="00993ED9"/>
    <w:rsid w:val="009946D3"/>
    <w:rsid w:val="00994BD2"/>
    <w:rsid w:val="00996320"/>
    <w:rsid w:val="009A017F"/>
    <w:rsid w:val="009A0319"/>
    <w:rsid w:val="009A14B1"/>
    <w:rsid w:val="009A16BE"/>
    <w:rsid w:val="009A68BC"/>
    <w:rsid w:val="009B3791"/>
    <w:rsid w:val="009B41E7"/>
    <w:rsid w:val="009B44CE"/>
    <w:rsid w:val="009B50DA"/>
    <w:rsid w:val="009C009C"/>
    <w:rsid w:val="009C145F"/>
    <w:rsid w:val="009C1A24"/>
    <w:rsid w:val="009C2093"/>
    <w:rsid w:val="009C4F2E"/>
    <w:rsid w:val="009D0446"/>
    <w:rsid w:val="009D0ACF"/>
    <w:rsid w:val="009D0CC5"/>
    <w:rsid w:val="009D65DC"/>
    <w:rsid w:val="009D72EF"/>
    <w:rsid w:val="009E061E"/>
    <w:rsid w:val="009E1D7B"/>
    <w:rsid w:val="009E4D89"/>
    <w:rsid w:val="009F1030"/>
    <w:rsid w:val="009F1270"/>
    <w:rsid w:val="009F35A2"/>
    <w:rsid w:val="009F5068"/>
    <w:rsid w:val="009F52D4"/>
    <w:rsid w:val="009F54B2"/>
    <w:rsid w:val="009F5749"/>
    <w:rsid w:val="009F5C46"/>
    <w:rsid w:val="009F67B0"/>
    <w:rsid w:val="00A00D34"/>
    <w:rsid w:val="00A037FD"/>
    <w:rsid w:val="00A04757"/>
    <w:rsid w:val="00A10675"/>
    <w:rsid w:val="00A10CE0"/>
    <w:rsid w:val="00A15B72"/>
    <w:rsid w:val="00A16B9B"/>
    <w:rsid w:val="00A2238B"/>
    <w:rsid w:val="00A23157"/>
    <w:rsid w:val="00A325E7"/>
    <w:rsid w:val="00A32D40"/>
    <w:rsid w:val="00A36345"/>
    <w:rsid w:val="00A372C4"/>
    <w:rsid w:val="00A41333"/>
    <w:rsid w:val="00A464F0"/>
    <w:rsid w:val="00A46CE6"/>
    <w:rsid w:val="00A47622"/>
    <w:rsid w:val="00A5708D"/>
    <w:rsid w:val="00A57854"/>
    <w:rsid w:val="00A641F6"/>
    <w:rsid w:val="00A7086C"/>
    <w:rsid w:val="00A739CF"/>
    <w:rsid w:val="00A77CD7"/>
    <w:rsid w:val="00A80F43"/>
    <w:rsid w:val="00A82F47"/>
    <w:rsid w:val="00A8312B"/>
    <w:rsid w:val="00A8455D"/>
    <w:rsid w:val="00A868E1"/>
    <w:rsid w:val="00A90015"/>
    <w:rsid w:val="00A92E6A"/>
    <w:rsid w:val="00A96660"/>
    <w:rsid w:val="00AA13C6"/>
    <w:rsid w:val="00AA1D0C"/>
    <w:rsid w:val="00AA4FE8"/>
    <w:rsid w:val="00AA4FEE"/>
    <w:rsid w:val="00AA58C1"/>
    <w:rsid w:val="00AA7BC9"/>
    <w:rsid w:val="00AA7C51"/>
    <w:rsid w:val="00AA7C6B"/>
    <w:rsid w:val="00AB0201"/>
    <w:rsid w:val="00AB15AF"/>
    <w:rsid w:val="00AB2C25"/>
    <w:rsid w:val="00AB41F3"/>
    <w:rsid w:val="00AB6262"/>
    <w:rsid w:val="00AB66B6"/>
    <w:rsid w:val="00AB7880"/>
    <w:rsid w:val="00AB7AE0"/>
    <w:rsid w:val="00AC05F0"/>
    <w:rsid w:val="00AC2A36"/>
    <w:rsid w:val="00AC7D8C"/>
    <w:rsid w:val="00AD1666"/>
    <w:rsid w:val="00AD1A95"/>
    <w:rsid w:val="00AD1F04"/>
    <w:rsid w:val="00AD293D"/>
    <w:rsid w:val="00AD69A2"/>
    <w:rsid w:val="00AE2714"/>
    <w:rsid w:val="00AE4B24"/>
    <w:rsid w:val="00AE63C2"/>
    <w:rsid w:val="00AF2B19"/>
    <w:rsid w:val="00AF794E"/>
    <w:rsid w:val="00AF7D42"/>
    <w:rsid w:val="00AF7D90"/>
    <w:rsid w:val="00B00DCF"/>
    <w:rsid w:val="00B00E5F"/>
    <w:rsid w:val="00B039DB"/>
    <w:rsid w:val="00B0462A"/>
    <w:rsid w:val="00B12371"/>
    <w:rsid w:val="00B12634"/>
    <w:rsid w:val="00B15A66"/>
    <w:rsid w:val="00B16250"/>
    <w:rsid w:val="00B216D8"/>
    <w:rsid w:val="00B21840"/>
    <w:rsid w:val="00B244B4"/>
    <w:rsid w:val="00B2474A"/>
    <w:rsid w:val="00B24770"/>
    <w:rsid w:val="00B315B0"/>
    <w:rsid w:val="00B31EA0"/>
    <w:rsid w:val="00B3338C"/>
    <w:rsid w:val="00B37EEA"/>
    <w:rsid w:val="00B421D4"/>
    <w:rsid w:val="00B44825"/>
    <w:rsid w:val="00B46DF5"/>
    <w:rsid w:val="00B47EA2"/>
    <w:rsid w:val="00B51ED1"/>
    <w:rsid w:val="00B53364"/>
    <w:rsid w:val="00B53A4D"/>
    <w:rsid w:val="00B54318"/>
    <w:rsid w:val="00B57283"/>
    <w:rsid w:val="00B60053"/>
    <w:rsid w:val="00B60215"/>
    <w:rsid w:val="00B62AC4"/>
    <w:rsid w:val="00B63126"/>
    <w:rsid w:val="00B64196"/>
    <w:rsid w:val="00B65DC1"/>
    <w:rsid w:val="00B660EB"/>
    <w:rsid w:val="00B66641"/>
    <w:rsid w:val="00B73AD0"/>
    <w:rsid w:val="00B77AB4"/>
    <w:rsid w:val="00B77FF6"/>
    <w:rsid w:val="00B830AB"/>
    <w:rsid w:val="00B849FC"/>
    <w:rsid w:val="00B84D41"/>
    <w:rsid w:val="00B86389"/>
    <w:rsid w:val="00B942EB"/>
    <w:rsid w:val="00B94427"/>
    <w:rsid w:val="00B95749"/>
    <w:rsid w:val="00B95FF4"/>
    <w:rsid w:val="00BA113C"/>
    <w:rsid w:val="00BA3188"/>
    <w:rsid w:val="00BA5F5E"/>
    <w:rsid w:val="00BA7999"/>
    <w:rsid w:val="00BB1F8A"/>
    <w:rsid w:val="00BB48B0"/>
    <w:rsid w:val="00BB51C2"/>
    <w:rsid w:val="00BB5CD4"/>
    <w:rsid w:val="00BC0656"/>
    <w:rsid w:val="00BC1E40"/>
    <w:rsid w:val="00BC67E6"/>
    <w:rsid w:val="00BD1367"/>
    <w:rsid w:val="00BD4CC7"/>
    <w:rsid w:val="00BD5F69"/>
    <w:rsid w:val="00BE1801"/>
    <w:rsid w:val="00BE5EB2"/>
    <w:rsid w:val="00BE664D"/>
    <w:rsid w:val="00BE7FBB"/>
    <w:rsid w:val="00BF0583"/>
    <w:rsid w:val="00BF067A"/>
    <w:rsid w:val="00BF1BBC"/>
    <w:rsid w:val="00BF207D"/>
    <w:rsid w:val="00BF46F9"/>
    <w:rsid w:val="00BF599E"/>
    <w:rsid w:val="00BF655F"/>
    <w:rsid w:val="00C0247F"/>
    <w:rsid w:val="00C0269D"/>
    <w:rsid w:val="00C0524E"/>
    <w:rsid w:val="00C12782"/>
    <w:rsid w:val="00C1413A"/>
    <w:rsid w:val="00C16CAE"/>
    <w:rsid w:val="00C20BFC"/>
    <w:rsid w:val="00C26F00"/>
    <w:rsid w:val="00C27E53"/>
    <w:rsid w:val="00C31043"/>
    <w:rsid w:val="00C37799"/>
    <w:rsid w:val="00C40237"/>
    <w:rsid w:val="00C40C7D"/>
    <w:rsid w:val="00C44414"/>
    <w:rsid w:val="00C466B0"/>
    <w:rsid w:val="00C47166"/>
    <w:rsid w:val="00C505EA"/>
    <w:rsid w:val="00C50F40"/>
    <w:rsid w:val="00C525B6"/>
    <w:rsid w:val="00C5424D"/>
    <w:rsid w:val="00C55134"/>
    <w:rsid w:val="00C55398"/>
    <w:rsid w:val="00C57B7C"/>
    <w:rsid w:val="00C57C20"/>
    <w:rsid w:val="00C57F19"/>
    <w:rsid w:val="00C62F66"/>
    <w:rsid w:val="00C64877"/>
    <w:rsid w:val="00C66784"/>
    <w:rsid w:val="00C669BF"/>
    <w:rsid w:val="00C8159F"/>
    <w:rsid w:val="00C828E4"/>
    <w:rsid w:val="00C833C9"/>
    <w:rsid w:val="00C866A5"/>
    <w:rsid w:val="00C86DEB"/>
    <w:rsid w:val="00C91ACE"/>
    <w:rsid w:val="00C9249C"/>
    <w:rsid w:val="00C94456"/>
    <w:rsid w:val="00C96088"/>
    <w:rsid w:val="00CA1C5A"/>
    <w:rsid w:val="00CA640B"/>
    <w:rsid w:val="00CB3494"/>
    <w:rsid w:val="00CB43F6"/>
    <w:rsid w:val="00CB58D4"/>
    <w:rsid w:val="00CC1217"/>
    <w:rsid w:val="00CC198F"/>
    <w:rsid w:val="00CD12CE"/>
    <w:rsid w:val="00CD15E1"/>
    <w:rsid w:val="00CD31D5"/>
    <w:rsid w:val="00CD4E35"/>
    <w:rsid w:val="00CD5CC4"/>
    <w:rsid w:val="00CD6B86"/>
    <w:rsid w:val="00CD7226"/>
    <w:rsid w:val="00CE7C43"/>
    <w:rsid w:val="00CF0B71"/>
    <w:rsid w:val="00CF0E85"/>
    <w:rsid w:val="00CF6675"/>
    <w:rsid w:val="00CF6A4F"/>
    <w:rsid w:val="00D015B3"/>
    <w:rsid w:val="00D04B75"/>
    <w:rsid w:val="00D04FA1"/>
    <w:rsid w:val="00D068A7"/>
    <w:rsid w:val="00D114B1"/>
    <w:rsid w:val="00D12E8B"/>
    <w:rsid w:val="00D1365E"/>
    <w:rsid w:val="00D14C5E"/>
    <w:rsid w:val="00D17663"/>
    <w:rsid w:val="00D20F08"/>
    <w:rsid w:val="00D22089"/>
    <w:rsid w:val="00D24881"/>
    <w:rsid w:val="00D35B25"/>
    <w:rsid w:val="00D35C86"/>
    <w:rsid w:val="00D42B91"/>
    <w:rsid w:val="00D47C78"/>
    <w:rsid w:val="00D51D76"/>
    <w:rsid w:val="00D52DDF"/>
    <w:rsid w:val="00D606B4"/>
    <w:rsid w:val="00D60BE1"/>
    <w:rsid w:val="00D60D24"/>
    <w:rsid w:val="00D6455E"/>
    <w:rsid w:val="00D64E3A"/>
    <w:rsid w:val="00D6650E"/>
    <w:rsid w:val="00D70C5D"/>
    <w:rsid w:val="00D72618"/>
    <w:rsid w:val="00D73ABC"/>
    <w:rsid w:val="00D73C1E"/>
    <w:rsid w:val="00D81F07"/>
    <w:rsid w:val="00D82AAE"/>
    <w:rsid w:val="00D839B0"/>
    <w:rsid w:val="00D8404C"/>
    <w:rsid w:val="00D84AA7"/>
    <w:rsid w:val="00D86F36"/>
    <w:rsid w:val="00D91C34"/>
    <w:rsid w:val="00D92CC0"/>
    <w:rsid w:val="00D9474D"/>
    <w:rsid w:val="00DA2ED2"/>
    <w:rsid w:val="00DA396B"/>
    <w:rsid w:val="00DA693A"/>
    <w:rsid w:val="00DB0267"/>
    <w:rsid w:val="00DB1DE9"/>
    <w:rsid w:val="00DB3211"/>
    <w:rsid w:val="00DB3A67"/>
    <w:rsid w:val="00DB4580"/>
    <w:rsid w:val="00DB52B7"/>
    <w:rsid w:val="00DB59BF"/>
    <w:rsid w:val="00DB670D"/>
    <w:rsid w:val="00DB69DC"/>
    <w:rsid w:val="00DC3CD4"/>
    <w:rsid w:val="00DC5B13"/>
    <w:rsid w:val="00DC70B6"/>
    <w:rsid w:val="00DC71B4"/>
    <w:rsid w:val="00DD2BAA"/>
    <w:rsid w:val="00DD6DFC"/>
    <w:rsid w:val="00DD77C5"/>
    <w:rsid w:val="00DE04F4"/>
    <w:rsid w:val="00DE0D46"/>
    <w:rsid w:val="00DE1318"/>
    <w:rsid w:val="00DE1ACA"/>
    <w:rsid w:val="00DE4169"/>
    <w:rsid w:val="00DE4649"/>
    <w:rsid w:val="00DE4C71"/>
    <w:rsid w:val="00DE67C7"/>
    <w:rsid w:val="00DE7F28"/>
    <w:rsid w:val="00DF2BCB"/>
    <w:rsid w:val="00DF3D1F"/>
    <w:rsid w:val="00DF721B"/>
    <w:rsid w:val="00DF77F3"/>
    <w:rsid w:val="00E01579"/>
    <w:rsid w:val="00E04CD6"/>
    <w:rsid w:val="00E05238"/>
    <w:rsid w:val="00E07E3D"/>
    <w:rsid w:val="00E07EEA"/>
    <w:rsid w:val="00E101FC"/>
    <w:rsid w:val="00E1160B"/>
    <w:rsid w:val="00E151DE"/>
    <w:rsid w:val="00E16F0C"/>
    <w:rsid w:val="00E17713"/>
    <w:rsid w:val="00E2197C"/>
    <w:rsid w:val="00E27694"/>
    <w:rsid w:val="00E27EEC"/>
    <w:rsid w:val="00E3012D"/>
    <w:rsid w:val="00E311AE"/>
    <w:rsid w:val="00E3220D"/>
    <w:rsid w:val="00E3494A"/>
    <w:rsid w:val="00E3697C"/>
    <w:rsid w:val="00E4294D"/>
    <w:rsid w:val="00E574F2"/>
    <w:rsid w:val="00E62884"/>
    <w:rsid w:val="00E62FDA"/>
    <w:rsid w:val="00E6526F"/>
    <w:rsid w:val="00E667B1"/>
    <w:rsid w:val="00E6710E"/>
    <w:rsid w:val="00E67E65"/>
    <w:rsid w:val="00E718E5"/>
    <w:rsid w:val="00E72E2D"/>
    <w:rsid w:val="00E75ED1"/>
    <w:rsid w:val="00E76E85"/>
    <w:rsid w:val="00E80BA0"/>
    <w:rsid w:val="00E81753"/>
    <w:rsid w:val="00E83A86"/>
    <w:rsid w:val="00E84CBE"/>
    <w:rsid w:val="00E86741"/>
    <w:rsid w:val="00E9576D"/>
    <w:rsid w:val="00E9580A"/>
    <w:rsid w:val="00E96E47"/>
    <w:rsid w:val="00EA227B"/>
    <w:rsid w:val="00EA2C23"/>
    <w:rsid w:val="00EA48F7"/>
    <w:rsid w:val="00EA6B3C"/>
    <w:rsid w:val="00EB192E"/>
    <w:rsid w:val="00EB33F8"/>
    <w:rsid w:val="00EB35A5"/>
    <w:rsid w:val="00EC2C7C"/>
    <w:rsid w:val="00ED0794"/>
    <w:rsid w:val="00ED0F3F"/>
    <w:rsid w:val="00ED1A3B"/>
    <w:rsid w:val="00ED4504"/>
    <w:rsid w:val="00ED4B71"/>
    <w:rsid w:val="00EE00E9"/>
    <w:rsid w:val="00EE063C"/>
    <w:rsid w:val="00EE549C"/>
    <w:rsid w:val="00EE5E7D"/>
    <w:rsid w:val="00EE7692"/>
    <w:rsid w:val="00EF1862"/>
    <w:rsid w:val="00EF3526"/>
    <w:rsid w:val="00EF3821"/>
    <w:rsid w:val="00EF3A53"/>
    <w:rsid w:val="00EF5764"/>
    <w:rsid w:val="00EF5CCF"/>
    <w:rsid w:val="00EF7065"/>
    <w:rsid w:val="00F003F2"/>
    <w:rsid w:val="00F05D24"/>
    <w:rsid w:val="00F061DA"/>
    <w:rsid w:val="00F06BE2"/>
    <w:rsid w:val="00F10380"/>
    <w:rsid w:val="00F103A8"/>
    <w:rsid w:val="00F1332F"/>
    <w:rsid w:val="00F14C89"/>
    <w:rsid w:val="00F17F2C"/>
    <w:rsid w:val="00F20209"/>
    <w:rsid w:val="00F27DFF"/>
    <w:rsid w:val="00F34083"/>
    <w:rsid w:val="00F34B24"/>
    <w:rsid w:val="00F35096"/>
    <w:rsid w:val="00F3604E"/>
    <w:rsid w:val="00F403E4"/>
    <w:rsid w:val="00F428A5"/>
    <w:rsid w:val="00F4381D"/>
    <w:rsid w:val="00F456CB"/>
    <w:rsid w:val="00F46F85"/>
    <w:rsid w:val="00F47487"/>
    <w:rsid w:val="00F579FD"/>
    <w:rsid w:val="00F605D1"/>
    <w:rsid w:val="00F6105F"/>
    <w:rsid w:val="00F620CF"/>
    <w:rsid w:val="00F62923"/>
    <w:rsid w:val="00F64B1D"/>
    <w:rsid w:val="00F66FCA"/>
    <w:rsid w:val="00F75F1E"/>
    <w:rsid w:val="00F77579"/>
    <w:rsid w:val="00F80817"/>
    <w:rsid w:val="00F80C3E"/>
    <w:rsid w:val="00F815A5"/>
    <w:rsid w:val="00F81E2B"/>
    <w:rsid w:val="00F84BE3"/>
    <w:rsid w:val="00F85A39"/>
    <w:rsid w:val="00F869F2"/>
    <w:rsid w:val="00F91697"/>
    <w:rsid w:val="00F95693"/>
    <w:rsid w:val="00FA2100"/>
    <w:rsid w:val="00FA419E"/>
    <w:rsid w:val="00FB3DD9"/>
    <w:rsid w:val="00FB659B"/>
    <w:rsid w:val="00FB68C1"/>
    <w:rsid w:val="00FB7A26"/>
    <w:rsid w:val="00FB7FF5"/>
    <w:rsid w:val="00FC1596"/>
    <w:rsid w:val="00FC2F35"/>
    <w:rsid w:val="00FC4AF9"/>
    <w:rsid w:val="00FC4D09"/>
    <w:rsid w:val="00FC778A"/>
    <w:rsid w:val="00FD102C"/>
    <w:rsid w:val="00FD1730"/>
    <w:rsid w:val="00FD2310"/>
    <w:rsid w:val="00FD59CB"/>
    <w:rsid w:val="00FD6441"/>
    <w:rsid w:val="00FE2C57"/>
    <w:rsid w:val="00FE455B"/>
    <w:rsid w:val="00FE68AE"/>
    <w:rsid w:val="00FF0F46"/>
    <w:rsid w:val="00FF6A28"/>
    <w:rsid w:val="00FF7288"/>
    <w:rsid w:val="01E09B1A"/>
    <w:rsid w:val="02823C1C"/>
    <w:rsid w:val="03576F9A"/>
    <w:rsid w:val="04857A0C"/>
    <w:rsid w:val="049CB864"/>
    <w:rsid w:val="050ED485"/>
    <w:rsid w:val="050FD10A"/>
    <w:rsid w:val="05613493"/>
    <w:rsid w:val="0583D46E"/>
    <w:rsid w:val="086A3BA6"/>
    <w:rsid w:val="09B8DDDC"/>
    <w:rsid w:val="0A04BCB5"/>
    <w:rsid w:val="0A1A1662"/>
    <w:rsid w:val="0B19F997"/>
    <w:rsid w:val="0BFED681"/>
    <w:rsid w:val="0D619A3E"/>
    <w:rsid w:val="0ECF9F3E"/>
    <w:rsid w:val="0FF78A4C"/>
    <w:rsid w:val="12E00FC7"/>
    <w:rsid w:val="1394B8CA"/>
    <w:rsid w:val="13B8D755"/>
    <w:rsid w:val="15A7A1F0"/>
    <w:rsid w:val="18385E88"/>
    <w:rsid w:val="1894A678"/>
    <w:rsid w:val="18FAC8B0"/>
    <w:rsid w:val="1948A68D"/>
    <w:rsid w:val="19AB35F7"/>
    <w:rsid w:val="1A561553"/>
    <w:rsid w:val="1A8866BC"/>
    <w:rsid w:val="1A9DDAEF"/>
    <w:rsid w:val="1BDBCD08"/>
    <w:rsid w:val="1D326E96"/>
    <w:rsid w:val="1D718F24"/>
    <w:rsid w:val="1D99007F"/>
    <w:rsid w:val="1F6A3737"/>
    <w:rsid w:val="2070FC7A"/>
    <w:rsid w:val="2130F7BB"/>
    <w:rsid w:val="216124FA"/>
    <w:rsid w:val="22CE3E78"/>
    <w:rsid w:val="231C0A9C"/>
    <w:rsid w:val="235A30E8"/>
    <w:rsid w:val="24498402"/>
    <w:rsid w:val="260D98C4"/>
    <w:rsid w:val="263CD1EB"/>
    <w:rsid w:val="2699FD24"/>
    <w:rsid w:val="2777A280"/>
    <w:rsid w:val="278B9026"/>
    <w:rsid w:val="281D5CD9"/>
    <w:rsid w:val="29046A26"/>
    <w:rsid w:val="2D57A164"/>
    <w:rsid w:val="2DD4B702"/>
    <w:rsid w:val="2E262E95"/>
    <w:rsid w:val="2E652F00"/>
    <w:rsid w:val="2F80C1D1"/>
    <w:rsid w:val="2FEE2EDB"/>
    <w:rsid w:val="3007C86B"/>
    <w:rsid w:val="303A4218"/>
    <w:rsid w:val="30937678"/>
    <w:rsid w:val="30D1EDB2"/>
    <w:rsid w:val="31466669"/>
    <w:rsid w:val="32C32226"/>
    <w:rsid w:val="32D3BFF2"/>
    <w:rsid w:val="34C042D0"/>
    <w:rsid w:val="358720E4"/>
    <w:rsid w:val="383E6BC1"/>
    <w:rsid w:val="38567BAC"/>
    <w:rsid w:val="39D699F9"/>
    <w:rsid w:val="3A7AA016"/>
    <w:rsid w:val="3B1BBF0C"/>
    <w:rsid w:val="3CE8F0DF"/>
    <w:rsid w:val="3EF75B47"/>
    <w:rsid w:val="3F737CB6"/>
    <w:rsid w:val="403DC42D"/>
    <w:rsid w:val="41378429"/>
    <w:rsid w:val="4148F8A0"/>
    <w:rsid w:val="41808A98"/>
    <w:rsid w:val="428B9CBA"/>
    <w:rsid w:val="42BC5F71"/>
    <w:rsid w:val="4315A411"/>
    <w:rsid w:val="45D3F7A1"/>
    <w:rsid w:val="46028032"/>
    <w:rsid w:val="469EF9B2"/>
    <w:rsid w:val="4794C94F"/>
    <w:rsid w:val="48B877F5"/>
    <w:rsid w:val="48E08090"/>
    <w:rsid w:val="4A7E32B7"/>
    <w:rsid w:val="4ABD7BD0"/>
    <w:rsid w:val="4AF690A4"/>
    <w:rsid w:val="4B040BE1"/>
    <w:rsid w:val="4D1E248E"/>
    <w:rsid w:val="4D5BF975"/>
    <w:rsid w:val="4EAC1BAB"/>
    <w:rsid w:val="4F02A049"/>
    <w:rsid w:val="4F7374A8"/>
    <w:rsid w:val="503F1B3E"/>
    <w:rsid w:val="50735C89"/>
    <w:rsid w:val="50904E2A"/>
    <w:rsid w:val="50AABD84"/>
    <w:rsid w:val="51025550"/>
    <w:rsid w:val="518948D8"/>
    <w:rsid w:val="51FC58F1"/>
    <w:rsid w:val="521C8073"/>
    <w:rsid w:val="527988E9"/>
    <w:rsid w:val="546F277C"/>
    <w:rsid w:val="55C78620"/>
    <w:rsid w:val="55ECAA4E"/>
    <w:rsid w:val="5642AAE8"/>
    <w:rsid w:val="56D6769A"/>
    <w:rsid w:val="59958E14"/>
    <w:rsid w:val="5B96050D"/>
    <w:rsid w:val="5D47322C"/>
    <w:rsid w:val="5D6E0923"/>
    <w:rsid w:val="5D7083CD"/>
    <w:rsid w:val="607BE507"/>
    <w:rsid w:val="60C7C688"/>
    <w:rsid w:val="61056204"/>
    <w:rsid w:val="64FE277F"/>
    <w:rsid w:val="652364AB"/>
    <w:rsid w:val="661AF529"/>
    <w:rsid w:val="67B39ED6"/>
    <w:rsid w:val="6885CFF8"/>
    <w:rsid w:val="68FBC98A"/>
    <w:rsid w:val="69774C9B"/>
    <w:rsid w:val="697A5F78"/>
    <w:rsid w:val="69EE7221"/>
    <w:rsid w:val="6A81FA4E"/>
    <w:rsid w:val="6B5BD6B9"/>
    <w:rsid w:val="6BB40A3A"/>
    <w:rsid w:val="6BC8C89A"/>
    <w:rsid w:val="6C48101E"/>
    <w:rsid w:val="6CFEC71B"/>
    <w:rsid w:val="6D93B83F"/>
    <w:rsid w:val="6EC2E4A4"/>
    <w:rsid w:val="6FB7274A"/>
    <w:rsid w:val="70EE5D8A"/>
    <w:rsid w:val="714AE939"/>
    <w:rsid w:val="71EBB5C8"/>
    <w:rsid w:val="722454D2"/>
    <w:rsid w:val="72D2AE1D"/>
    <w:rsid w:val="74441D81"/>
    <w:rsid w:val="746A6B21"/>
    <w:rsid w:val="74C90363"/>
    <w:rsid w:val="753D934C"/>
    <w:rsid w:val="77711B25"/>
    <w:rsid w:val="778007E6"/>
    <w:rsid w:val="78FE3736"/>
    <w:rsid w:val="7925BE38"/>
    <w:rsid w:val="795E4F0E"/>
    <w:rsid w:val="7ABFE647"/>
    <w:rsid w:val="7B063974"/>
    <w:rsid w:val="7C9CEAA5"/>
    <w:rsid w:val="7D19A779"/>
    <w:rsid w:val="7EB9B412"/>
    <w:rsid w:val="7EEBD036"/>
    <w:rsid w:val="7F95CB09"/>
    <w:rsid w:val="7FAD1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D4C8D"/>
  <w15:chartTrackingRefBased/>
  <w15:docId w15:val="{14A0B807-350A-4380-AA3D-E7B11AD5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B53A4D"/>
    <w:pPr>
      <w:ind w:left="720"/>
      <w:contextualSpacing/>
    </w:pPr>
  </w:style>
  <w:style w:type="paragraph" w:styleId="Header">
    <w:name w:val="header"/>
    <w:basedOn w:val="Normal"/>
    <w:link w:val="HeaderChar"/>
    <w:uiPriority w:val="99"/>
    <w:unhideWhenUsed/>
    <w:rsid w:val="00D606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6B4"/>
  </w:style>
  <w:style w:type="paragraph" w:styleId="Footer">
    <w:name w:val="footer"/>
    <w:basedOn w:val="Normal"/>
    <w:link w:val="FooterChar"/>
    <w:uiPriority w:val="99"/>
    <w:unhideWhenUsed/>
    <w:rsid w:val="00D606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6B4"/>
  </w:style>
  <w:style w:type="paragraph" w:customStyle="1" w:styleId="SA-Heading">
    <w:name w:val="SA-Heading"/>
    <w:basedOn w:val="Normal"/>
    <w:rsid w:val="008C7D3F"/>
    <w:pPr>
      <w:keepLines/>
      <w:widowControl w:val="0"/>
      <w:numPr>
        <w:numId w:val="5"/>
      </w:numPr>
      <w:spacing w:before="120" w:after="120" w:line="240" w:lineRule="auto"/>
      <w:outlineLvl w:val="0"/>
    </w:pPr>
    <w:rPr>
      <w:rFonts w:ascii="Arial" w:eastAsia="Times New Roman" w:hAnsi="Arial" w:cs="Times New Roman"/>
      <w:kern w:val="0"/>
      <w:sz w:val="24"/>
      <w:szCs w:val="24"/>
      <w14:ligatures w14:val="none"/>
    </w:rPr>
  </w:style>
  <w:style w:type="paragraph" w:styleId="Revision">
    <w:name w:val="Revision"/>
    <w:hidden/>
    <w:uiPriority w:val="99"/>
    <w:semiHidden/>
    <w:rsid w:val="00E96E47"/>
    <w:pPr>
      <w:spacing w:after="0" w:line="240" w:lineRule="auto"/>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C27E53"/>
  </w:style>
  <w:style w:type="character" w:styleId="Hyperlink">
    <w:name w:val="Hyperlink"/>
    <w:basedOn w:val="DefaultParagraphFont"/>
    <w:uiPriority w:val="99"/>
    <w:unhideWhenUsed/>
    <w:rsid w:val="0004200D"/>
    <w:rPr>
      <w:color w:val="0563C1" w:themeColor="hyperlink"/>
      <w:u w:val="single"/>
    </w:rPr>
  </w:style>
  <w:style w:type="character" w:styleId="UnresolvedMention">
    <w:name w:val="Unresolved Mention"/>
    <w:basedOn w:val="DefaultParagraphFont"/>
    <w:uiPriority w:val="99"/>
    <w:semiHidden/>
    <w:unhideWhenUsed/>
    <w:rsid w:val="0004200D"/>
    <w:rPr>
      <w:color w:val="605E5C"/>
      <w:shd w:val="clear" w:color="auto" w:fill="E1DFDD"/>
    </w:rPr>
  </w:style>
  <w:style w:type="character" w:styleId="CommentReference">
    <w:name w:val="annotation reference"/>
    <w:basedOn w:val="DefaultParagraphFont"/>
    <w:uiPriority w:val="99"/>
    <w:semiHidden/>
    <w:unhideWhenUsed/>
    <w:rsid w:val="00B31EA0"/>
    <w:rPr>
      <w:sz w:val="16"/>
      <w:szCs w:val="16"/>
    </w:rPr>
  </w:style>
  <w:style w:type="paragraph" w:styleId="CommentText">
    <w:name w:val="annotation text"/>
    <w:basedOn w:val="Normal"/>
    <w:link w:val="CommentTextChar"/>
    <w:uiPriority w:val="99"/>
    <w:unhideWhenUsed/>
    <w:rsid w:val="00B31EA0"/>
    <w:pPr>
      <w:spacing w:line="240" w:lineRule="auto"/>
    </w:pPr>
    <w:rPr>
      <w:sz w:val="20"/>
      <w:szCs w:val="20"/>
    </w:rPr>
  </w:style>
  <w:style w:type="character" w:customStyle="1" w:styleId="CommentTextChar">
    <w:name w:val="Comment Text Char"/>
    <w:basedOn w:val="DefaultParagraphFont"/>
    <w:link w:val="CommentText"/>
    <w:uiPriority w:val="99"/>
    <w:rsid w:val="00B31EA0"/>
    <w:rPr>
      <w:sz w:val="20"/>
      <w:szCs w:val="20"/>
    </w:rPr>
  </w:style>
  <w:style w:type="paragraph" w:styleId="CommentSubject">
    <w:name w:val="annotation subject"/>
    <w:basedOn w:val="CommentText"/>
    <w:next w:val="CommentText"/>
    <w:link w:val="CommentSubjectChar"/>
    <w:uiPriority w:val="99"/>
    <w:semiHidden/>
    <w:unhideWhenUsed/>
    <w:rsid w:val="00B31EA0"/>
    <w:rPr>
      <w:b/>
      <w:bCs/>
    </w:rPr>
  </w:style>
  <w:style w:type="character" w:customStyle="1" w:styleId="CommentSubjectChar">
    <w:name w:val="Comment Subject Char"/>
    <w:basedOn w:val="CommentTextChar"/>
    <w:link w:val="CommentSubject"/>
    <w:uiPriority w:val="99"/>
    <w:semiHidden/>
    <w:rsid w:val="00B31EA0"/>
    <w:rPr>
      <w:b/>
      <w:bCs/>
      <w:sz w:val="20"/>
      <w:szCs w:val="20"/>
    </w:rPr>
  </w:style>
  <w:style w:type="character" w:styleId="Mention">
    <w:name w:val="Mention"/>
    <w:basedOn w:val="DefaultParagraphFont"/>
    <w:uiPriority w:val="99"/>
    <w:unhideWhenUsed/>
    <w:rsid w:val="00B31EA0"/>
    <w:rPr>
      <w:color w:val="2B579A"/>
      <w:shd w:val="clear" w:color="auto" w:fill="E1DFDD"/>
    </w:rPr>
  </w:style>
  <w:style w:type="paragraph" w:styleId="FootnoteText">
    <w:name w:val="footnote text"/>
    <w:basedOn w:val="Normal"/>
    <w:link w:val="FootnoteTextChar"/>
    <w:uiPriority w:val="99"/>
    <w:semiHidden/>
    <w:unhideWhenUsed/>
    <w:rsid w:val="00630BE8"/>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630BE8"/>
    <w:rPr>
      <w:kern w:val="0"/>
      <w:sz w:val="20"/>
      <w:szCs w:val="20"/>
      <w14:ligatures w14:val="none"/>
    </w:rPr>
  </w:style>
  <w:style w:type="character" w:styleId="FootnoteReference">
    <w:name w:val="footnote reference"/>
    <w:basedOn w:val="DefaultParagraphFont"/>
    <w:uiPriority w:val="99"/>
    <w:semiHidden/>
    <w:unhideWhenUsed/>
    <w:rsid w:val="00630BE8"/>
    <w:rPr>
      <w:vertAlign w:val="superscript"/>
    </w:rPr>
  </w:style>
  <w:style w:type="paragraph" w:styleId="Title">
    <w:name w:val="Title"/>
    <w:basedOn w:val="Normal"/>
    <w:next w:val="Normal"/>
    <w:link w:val="TitleChar"/>
    <w:uiPriority w:val="10"/>
    <w:qFormat/>
    <w:rsid w:val="008E6F87"/>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8E6F87"/>
    <w:rPr>
      <w:rFonts w:asciiTheme="majorHAnsi" w:eastAsiaTheme="majorEastAsia" w:hAnsiTheme="majorHAnsi" w:cstheme="majorBidi"/>
      <w:spacing w:val="-10"/>
      <w:kern w:val="28"/>
      <w:sz w:val="56"/>
      <w:szCs w:val="56"/>
      <w14:ligatures w14:val="none"/>
    </w:rPr>
  </w:style>
  <w:style w:type="character" w:styleId="FollowedHyperlink">
    <w:name w:val="FollowedHyperlink"/>
    <w:basedOn w:val="DefaultParagraphFont"/>
    <w:uiPriority w:val="99"/>
    <w:semiHidden/>
    <w:unhideWhenUsed/>
    <w:rsid w:val="007214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29269">
      <w:bodyDiv w:val="1"/>
      <w:marLeft w:val="0"/>
      <w:marRight w:val="0"/>
      <w:marTop w:val="0"/>
      <w:marBottom w:val="0"/>
      <w:divBdr>
        <w:top w:val="none" w:sz="0" w:space="0" w:color="auto"/>
        <w:left w:val="none" w:sz="0" w:space="0" w:color="auto"/>
        <w:bottom w:val="none" w:sz="0" w:space="0" w:color="auto"/>
        <w:right w:val="none" w:sz="0" w:space="0" w:color="auto"/>
      </w:divBdr>
    </w:div>
    <w:div w:id="303780028">
      <w:bodyDiv w:val="1"/>
      <w:marLeft w:val="0"/>
      <w:marRight w:val="0"/>
      <w:marTop w:val="0"/>
      <w:marBottom w:val="0"/>
      <w:divBdr>
        <w:top w:val="none" w:sz="0" w:space="0" w:color="auto"/>
        <w:left w:val="none" w:sz="0" w:space="0" w:color="auto"/>
        <w:bottom w:val="none" w:sz="0" w:space="0" w:color="auto"/>
        <w:right w:val="none" w:sz="0" w:space="0" w:color="auto"/>
      </w:divBdr>
    </w:div>
    <w:div w:id="579026473">
      <w:bodyDiv w:val="1"/>
      <w:marLeft w:val="0"/>
      <w:marRight w:val="0"/>
      <w:marTop w:val="0"/>
      <w:marBottom w:val="0"/>
      <w:divBdr>
        <w:top w:val="none" w:sz="0" w:space="0" w:color="auto"/>
        <w:left w:val="none" w:sz="0" w:space="0" w:color="auto"/>
        <w:bottom w:val="none" w:sz="0" w:space="0" w:color="auto"/>
        <w:right w:val="none" w:sz="0" w:space="0" w:color="auto"/>
      </w:divBdr>
    </w:div>
    <w:div w:id="742216812">
      <w:bodyDiv w:val="1"/>
      <w:marLeft w:val="0"/>
      <w:marRight w:val="0"/>
      <w:marTop w:val="0"/>
      <w:marBottom w:val="0"/>
      <w:divBdr>
        <w:top w:val="none" w:sz="0" w:space="0" w:color="auto"/>
        <w:left w:val="none" w:sz="0" w:space="0" w:color="auto"/>
        <w:bottom w:val="none" w:sz="0" w:space="0" w:color="auto"/>
        <w:right w:val="none" w:sz="0" w:space="0" w:color="auto"/>
      </w:divBdr>
    </w:div>
    <w:div w:id="1073088828">
      <w:bodyDiv w:val="1"/>
      <w:marLeft w:val="0"/>
      <w:marRight w:val="0"/>
      <w:marTop w:val="0"/>
      <w:marBottom w:val="0"/>
      <w:divBdr>
        <w:top w:val="none" w:sz="0" w:space="0" w:color="auto"/>
        <w:left w:val="none" w:sz="0" w:space="0" w:color="auto"/>
        <w:bottom w:val="none" w:sz="0" w:space="0" w:color="auto"/>
        <w:right w:val="none" w:sz="0" w:space="0" w:color="auto"/>
      </w:divBdr>
    </w:div>
    <w:div w:id="184301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lbans.gov.uk/sites/default/files/attachments/Sustainability%20and%20Climate%20Crisis%20Strategy%20-%20Jan%202025%20Progress%20Spreadsheet.xlsx" TargetMode="External"/><Relationship Id="rId13" Type="http://schemas.openxmlformats.org/officeDocument/2006/relationships/hyperlink" Target="https://www.stalbans.gov.uk/accessibility-equality-and-diversity" TargetMode="External"/><Relationship Id="rId18" Type="http://schemas.openxmlformats.org/officeDocument/2006/relationships/hyperlink" Target="https://www.hertfordshire.gov.uk/about-the-council/how-the-council-works/partnerships/herts-nature-recovery-partnership/hertfordshire-nature-recovery-partnership.asp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chart" Target="charts/chart2.xml"/><Relationship Id="rId17" Type="http://schemas.openxmlformats.org/officeDocument/2006/relationships/hyperlink" Target="http://www.stalbans.gov.uk/solar-panel-guidance" TargetMode="External"/><Relationship Id="rId2" Type="http://schemas.openxmlformats.org/officeDocument/2006/relationships/styles" Target="styles.xml"/><Relationship Id="rId16" Type="http://schemas.openxmlformats.org/officeDocument/2006/relationships/hyperlink" Target="https://solartogether.co.uk/st-albans/hom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albans.gov.uk/sites/default/files/attachments/St%20Albans%20District%20Carbon%20Dioxide%20Briefing%20Note%20%282022%20Data%29.docx" TargetMode="External"/><Relationship Id="rId5" Type="http://schemas.openxmlformats.org/officeDocument/2006/relationships/footnotes" Target="footnotes.xml"/><Relationship Id="rId15" Type="http://schemas.openxmlformats.org/officeDocument/2006/relationships/hyperlink" Target="http://www.stalbans.gov.uk/sites/default/files/attachments/St%20Albans%20Greener%20Together%202024%20Net%20Zero%20Fund%20recipients%20list.pdf" TargetMode="External"/><Relationship Id="rId10" Type="http://schemas.openxmlformats.org/officeDocument/2006/relationships/chart" Target="charts/chart1.xml"/><Relationship Id="rId19" Type="http://schemas.openxmlformats.org/officeDocument/2006/relationships/hyperlink" Target="https://www.stalbans.gov.uk/street-cleaning" TargetMode="External"/><Relationship Id="rId4" Type="http://schemas.openxmlformats.org/officeDocument/2006/relationships/webSettings" Target="webSettings.xml"/><Relationship Id="rId9" Type="http://schemas.openxmlformats.org/officeDocument/2006/relationships/hyperlink" Target="https://www.stalbans.gov.uk/sites/default/files/attachments/Corporate%20GHG%20Emissions%20Report%20202324.docx" TargetMode="External"/><Relationship Id="rId14" Type="http://schemas.openxmlformats.org/officeDocument/2006/relationships/hyperlink" Target="https://www.stalbans.gov.uk/sites/default/files/attachments/St%20Albans%20Tree%20and%20Woodland%20Tree%20Stratagy%202024%20-%202029.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statistics/regional-renewable-statistic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embeddings/oleObject2.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02439628725046"/>
          <c:y val="0.13598533455545372"/>
          <c:w val="0.84894779190301928"/>
          <c:h val="0.57057846229349651"/>
        </c:manualLayout>
      </c:layout>
      <c:lineChart>
        <c:grouping val="standard"/>
        <c:varyColors val="0"/>
        <c:ser>
          <c:idx val="0"/>
          <c:order val="0"/>
          <c:tx>
            <c:strRef>
              <c:f>'[St Albans - GHG Calculator (2024) - v2.xlsx]Graphs'!$A$16</c:f>
              <c:strCache>
                <c:ptCount val="1"/>
                <c:pt idx="0">
                  <c:v>actual emissions</c:v>
                </c:pt>
              </c:strCache>
            </c:strRef>
          </c:tx>
          <c:spPr>
            <a:ln w="28575" cap="rnd">
              <a:solidFill>
                <a:schemeClr val="accent2"/>
              </a:solidFill>
              <a:round/>
            </a:ln>
            <a:effectLst/>
          </c:spPr>
          <c:marker>
            <c:symbol val="none"/>
          </c:marker>
          <c:dLbls>
            <c:delete val="1"/>
          </c:dLbls>
          <c:cat>
            <c:strRef>
              <c:f>'[St Albans - GHG Calculator (2024) - v2.xlsx]Graphs'!$B$1:$W$1</c:f>
              <c:strCache>
                <c:ptCount val="22"/>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pt idx="18">
                  <c:v>2026/27</c:v>
                </c:pt>
                <c:pt idx="19">
                  <c:v>2027/28</c:v>
                </c:pt>
                <c:pt idx="20">
                  <c:v>2028/29</c:v>
                </c:pt>
                <c:pt idx="21">
                  <c:v>2029/30</c:v>
                </c:pt>
              </c:strCache>
              <c:extLst xmlns:c15="http://schemas.microsoft.com/office/drawing/2012/chart"/>
            </c:strRef>
          </c:cat>
          <c:val>
            <c:numRef>
              <c:f>'[St Albans - GHG Calculator (2024) - v2.xlsx]Graphs'!$B$16:$Q$16</c:f>
              <c:numCache>
                <c:formatCode>#,##0</c:formatCode>
                <c:ptCount val="16"/>
                <c:pt idx="0">
                  <c:v>7373.4523334393716</c:v>
                </c:pt>
                <c:pt idx="1">
                  <c:v>7447.518536355662</c:v>
                </c:pt>
                <c:pt idx="2">
                  <c:v>6917.9061949785664</c:v>
                </c:pt>
                <c:pt idx="3">
                  <c:v>5820.7897002273867</c:v>
                </c:pt>
                <c:pt idx="4">
                  <c:v>6618.4689778013599</c:v>
                </c:pt>
                <c:pt idx="5">
                  <c:v>6373.4269100888832</c:v>
                </c:pt>
                <c:pt idx="6">
                  <c:v>6340.0324262260601</c:v>
                </c:pt>
                <c:pt idx="7">
                  <c:v>6465.9577266219894</c:v>
                </c:pt>
                <c:pt idx="8">
                  <c:v>5732.3597365491742</c:v>
                </c:pt>
                <c:pt idx="9">
                  <c:v>5579.1222545780938</c:v>
                </c:pt>
                <c:pt idx="10">
                  <c:v>3804.2427681835306</c:v>
                </c:pt>
                <c:pt idx="11">
                  <c:v>3531.1971474587608</c:v>
                </c:pt>
                <c:pt idx="12">
                  <c:v>2775.0471680423843</c:v>
                </c:pt>
                <c:pt idx="13">
                  <c:v>3672.6924189615665</c:v>
                </c:pt>
                <c:pt idx="14">
                  <c:v>3415.8798451049379</c:v>
                </c:pt>
                <c:pt idx="15">
                  <c:v>3602.6362063706183</c:v>
                </c:pt>
              </c:numCache>
            </c:numRef>
          </c:val>
          <c:smooth val="0"/>
          <c:extLst xmlns:c15="http://schemas.microsoft.com/office/drawing/2012/chart">
            <c:ext xmlns:c16="http://schemas.microsoft.com/office/drawing/2014/chart" uri="{C3380CC4-5D6E-409C-BE32-E72D297353CC}">
              <c16:uniqueId val="{00000000-F6ED-4D3E-BCFD-02A30DF4F85D}"/>
            </c:ext>
          </c:extLst>
        </c:ser>
        <c:ser>
          <c:idx val="1"/>
          <c:order val="1"/>
          <c:tx>
            <c:strRef>
              <c:f>'[St Albans - GHG Calculator (2024) - v2.xlsx]Graphs'!$A$3</c:f>
              <c:strCache>
                <c:ptCount val="1"/>
                <c:pt idx="0">
                  <c:v>Cumulative Reduction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 Albans - GHG Calculator (2024) - v2.xlsx]Graphs'!$B$1:$W$1</c:f>
              <c:strCache>
                <c:ptCount val="22"/>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pt idx="18">
                  <c:v>2026/27</c:v>
                </c:pt>
                <c:pt idx="19">
                  <c:v>2027/28</c:v>
                </c:pt>
                <c:pt idx="20">
                  <c:v>2028/29</c:v>
                </c:pt>
                <c:pt idx="21">
                  <c:v>2029/30</c:v>
                </c:pt>
              </c:strCache>
            </c:strRef>
          </c:cat>
          <c:val>
            <c:numRef>
              <c:f>'[St Albans - GHG Calculator (2024) - v2.xlsx]Graphs'!$B$3:$W$3</c:f>
            </c:numRef>
          </c:val>
          <c:smooth val="0"/>
          <c:extLst>
            <c:ext xmlns:c16="http://schemas.microsoft.com/office/drawing/2014/chart" uri="{C3380CC4-5D6E-409C-BE32-E72D297353CC}">
              <c16:uniqueId val="{00000001-F6ED-4D3E-BCFD-02A30DF4F85D}"/>
            </c:ext>
          </c:extLst>
        </c:ser>
        <c:ser>
          <c:idx val="4"/>
          <c:order val="4"/>
          <c:tx>
            <c:strRef>
              <c:f>'[St Albans - GHG Calculator (2024) - v2.xlsx]Graphs'!$A$6</c:f>
              <c:strCache>
                <c:ptCount val="1"/>
                <c:pt idx="0">
                  <c:v>Target Emissions</c:v>
                </c:pt>
              </c:strCache>
            </c:strRef>
          </c:tx>
          <c:spPr>
            <a:ln w="28575" cap="rnd">
              <a:solidFill>
                <a:schemeClr val="accent5"/>
              </a:solidFill>
              <a:round/>
            </a:ln>
            <a:effectLst/>
          </c:spPr>
          <c:marker>
            <c:symbol val="none"/>
          </c:marker>
          <c:dLbls>
            <c:delete val="1"/>
          </c:dLbls>
          <c:cat>
            <c:strRef>
              <c:f>'[St Albans - GHG Calculator (2024) - v2.xlsx]Graphs'!$B$1:$W$1</c:f>
              <c:strCache>
                <c:ptCount val="22"/>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pt idx="18">
                  <c:v>2026/27</c:v>
                </c:pt>
                <c:pt idx="19">
                  <c:v>2027/28</c:v>
                </c:pt>
                <c:pt idx="20">
                  <c:v>2028/29</c:v>
                </c:pt>
                <c:pt idx="21">
                  <c:v>2029/30</c:v>
                </c:pt>
              </c:strCache>
            </c:strRef>
          </c:cat>
          <c:val>
            <c:numRef>
              <c:f>'[St Albans - GHG Calculator (2024) - v2.xlsx]Graphs'!$B$6:$W$6</c:f>
              <c:numCache>
                <c:formatCode>0.0</c:formatCode>
                <c:ptCount val="22"/>
                <c:pt idx="0" formatCode="#,##0">
                  <c:v>7373.4523334393716</c:v>
                </c:pt>
                <c:pt idx="1">
                  <c:v>7084.1861265121352</c:v>
                </c:pt>
                <c:pt idx="2">
                  <c:v>6794.9199195848978</c:v>
                </c:pt>
                <c:pt idx="3">
                  <c:v>6505.6537126576613</c:v>
                </c:pt>
                <c:pt idx="4">
                  <c:v>6216.387505730424</c:v>
                </c:pt>
                <c:pt idx="5">
                  <c:v>5927.1212988031875</c:v>
                </c:pt>
                <c:pt idx="6">
                  <c:v>5637.8550918759502</c:v>
                </c:pt>
                <c:pt idx="7">
                  <c:v>5348.5888849487137</c:v>
                </c:pt>
                <c:pt idx="8">
                  <c:v>5059.3226780214773</c:v>
                </c:pt>
                <c:pt idx="9">
                  <c:v>4770.0564710942399</c:v>
                </c:pt>
                <c:pt idx="10">
                  <c:v>4480.7902641670025</c:v>
                </c:pt>
                <c:pt idx="11">
                  <c:v>4191.5240572397661</c:v>
                </c:pt>
                <c:pt idx="12">
                  <c:v>3902.2578503125296</c:v>
                </c:pt>
                <c:pt idx="13">
                  <c:v>3612.9916433852927</c:v>
                </c:pt>
                <c:pt idx="14">
                  <c:v>3146.0063289341324</c:v>
                </c:pt>
                <c:pt idx="15">
                  <c:v>2679.0210144829725</c:v>
                </c:pt>
                <c:pt idx="16">
                  <c:v>2212.0357000318127</c:v>
                </c:pt>
                <c:pt idx="17">
                  <c:v>1843.3630833598436</c:v>
                </c:pt>
                <c:pt idx="18">
                  <c:v>1474.6904666878754</c:v>
                </c:pt>
                <c:pt idx="19">
                  <c:v>983.12697779191694</c:v>
                </c:pt>
                <c:pt idx="20">
                  <c:v>491.56348889595847</c:v>
                </c:pt>
                <c:pt idx="21">
                  <c:v>0</c:v>
                </c:pt>
              </c:numCache>
            </c:numRef>
          </c:val>
          <c:smooth val="0"/>
          <c:extLst>
            <c:ext xmlns:c16="http://schemas.microsoft.com/office/drawing/2014/chart" uri="{C3380CC4-5D6E-409C-BE32-E72D297353CC}">
              <c16:uniqueId val="{00000002-F6ED-4D3E-BCFD-02A30DF4F85D}"/>
            </c:ext>
          </c:extLst>
        </c:ser>
        <c:ser>
          <c:idx val="5"/>
          <c:order val="5"/>
          <c:tx>
            <c:strRef>
              <c:f>'[St Albans - GHG Calculator (2024) - v2.xlsx]Graphs'!$A$7</c:f>
              <c:strCache>
                <c:ptCount val="1"/>
                <c:pt idx="0">
                  <c:v>51% by 2021/22</c:v>
                </c:pt>
              </c:strCache>
            </c:strRef>
          </c:tx>
          <c:spPr>
            <a:ln w="28575" cap="rnd">
              <a:solidFill>
                <a:schemeClr val="accent6"/>
              </a:solidFill>
              <a:prstDash val="sysDash"/>
              <a:round/>
            </a:ln>
            <a:effectLst/>
          </c:spPr>
          <c:marker>
            <c:symbol val="none"/>
          </c:marker>
          <c:dLbls>
            <c:dLbl>
              <c:idx val="0"/>
              <c:layout>
                <c:manualLayout>
                  <c:x val="0"/>
                  <c:y val="-3.2997250229147568E-2"/>
                </c:manualLayout>
              </c:layout>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3-F6ED-4D3E-BCFD-02A30DF4F85D}"/>
                </c:ext>
              </c:extLst>
            </c:dLbl>
            <c:dLbl>
              <c:idx val="1"/>
              <c:delete val="1"/>
              <c:extLst>
                <c:ext xmlns:c15="http://schemas.microsoft.com/office/drawing/2012/chart" uri="{CE6537A1-D6FC-4f65-9D91-7224C49458BB}"/>
                <c:ext xmlns:c16="http://schemas.microsoft.com/office/drawing/2014/chart" uri="{C3380CC4-5D6E-409C-BE32-E72D297353CC}">
                  <c16:uniqueId val="{00000004-F6ED-4D3E-BCFD-02A30DF4F85D}"/>
                </c:ext>
              </c:extLst>
            </c:dLbl>
            <c:dLbl>
              <c:idx val="2"/>
              <c:delete val="1"/>
              <c:extLst>
                <c:ext xmlns:c15="http://schemas.microsoft.com/office/drawing/2012/chart" uri="{CE6537A1-D6FC-4f65-9D91-7224C49458BB}"/>
                <c:ext xmlns:c16="http://schemas.microsoft.com/office/drawing/2014/chart" uri="{C3380CC4-5D6E-409C-BE32-E72D297353CC}">
                  <c16:uniqueId val="{00000005-F6ED-4D3E-BCFD-02A30DF4F85D}"/>
                </c:ext>
              </c:extLst>
            </c:dLbl>
            <c:dLbl>
              <c:idx val="3"/>
              <c:delete val="1"/>
              <c:extLst>
                <c:ext xmlns:c15="http://schemas.microsoft.com/office/drawing/2012/chart" uri="{CE6537A1-D6FC-4f65-9D91-7224C49458BB}"/>
                <c:ext xmlns:c16="http://schemas.microsoft.com/office/drawing/2014/chart" uri="{C3380CC4-5D6E-409C-BE32-E72D297353CC}">
                  <c16:uniqueId val="{00000006-F6ED-4D3E-BCFD-02A30DF4F85D}"/>
                </c:ext>
              </c:extLst>
            </c:dLbl>
            <c:dLbl>
              <c:idx val="4"/>
              <c:delete val="1"/>
              <c:extLst>
                <c:ext xmlns:c15="http://schemas.microsoft.com/office/drawing/2012/chart" uri="{CE6537A1-D6FC-4f65-9D91-7224C49458BB}"/>
                <c:ext xmlns:c16="http://schemas.microsoft.com/office/drawing/2014/chart" uri="{C3380CC4-5D6E-409C-BE32-E72D297353CC}">
                  <c16:uniqueId val="{00000007-F6ED-4D3E-BCFD-02A30DF4F85D}"/>
                </c:ext>
              </c:extLst>
            </c:dLbl>
            <c:dLbl>
              <c:idx val="5"/>
              <c:delete val="1"/>
              <c:extLst>
                <c:ext xmlns:c15="http://schemas.microsoft.com/office/drawing/2012/chart" uri="{CE6537A1-D6FC-4f65-9D91-7224C49458BB}"/>
                <c:ext xmlns:c16="http://schemas.microsoft.com/office/drawing/2014/chart" uri="{C3380CC4-5D6E-409C-BE32-E72D297353CC}">
                  <c16:uniqueId val="{00000008-F6ED-4D3E-BCFD-02A30DF4F85D}"/>
                </c:ext>
              </c:extLst>
            </c:dLbl>
            <c:dLbl>
              <c:idx val="6"/>
              <c:delete val="1"/>
              <c:extLst>
                <c:ext xmlns:c15="http://schemas.microsoft.com/office/drawing/2012/chart" uri="{CE6537A1-D6FC-4f65-9D91-7224C49458BB}"/>
                <c:ext xmlns:c16="http://schemas.microsoft.com/office/drawing/2014/chart" uri="{C3380CC4-5D6E-409C-BE32-E72D297353CC}">
                  <c16:uniqueId val="{00000009-F6ED-4D3E-BCFD-02A30DF4F85D}"/>
                </c:ext>
              </c:extLst>
            </c:dLbl>
            <c:dLbl>
              <c:idx val="7"/>
              <c:delete val="1"/>
              <c:extLst>
                <c:ext xmlns:c15="http://schemas.microsoft.com/office/drawing/2012/chart" uri="{CE6537A1-D6FC-4f65-9D91-7224C49458BB}"/>
                <c:ext xmlns:c16="http://schemas.microsoft.com/office/drawing/2014/chart" uri="{C3380CC4-5D6E-409C-BE32-E72D297353CC}">
                  <c16:uniqueId val="{0000000A-F6ED-4D3E-BCFD-02A30DF4F85D}"/>
                </c:ext>
              </c:extLst>
            </c:dLbl>
            <c:dLbl>
              <c:idx val="8"/>
              <c:delete val="1"/>
              <c:extLst>
                <c:ext xmlns:c15="http://schemas.microsoft.com/office/drawing/2012/chart" uri="{CE6537A1-D6FC-4f65-9D91-7224C49458BB}"/>
                <c:ext xmlns:c16="http://schemas.microsoft.com/office/drawing/2014/chart" uri="{C3380CC4-5D6E-409C-BE32-E72D297353CC}">
                  <c16:uniqueId val="{0000000B-F6ED-4D3E-BCFD-02A30DF4F85D}"/>
                </c:ext>
              </c:extLst>
            </c:dLbl>
            <c:dLbl>
              <c:idx val="9"/>
              <c:delete val="1"/>
              <c:extLst>
                <c:ext xmlns:c15="http://schemas.microsoft.com/office/drawing/2012/chart" uri="{CE6537A1-D6FC-4f65-9D91-7224C49458BB}"/>
                <c:ext xmlns:c16="http://schemas.microsoft.com/office/drawing/2014/chart" uri="{C3380CC4-5D6E-409C-BE32-E72D297353CC}">
                  <c16:uniqueId val="{0000000C-F6ED-4D3E-BCFD-02A30DF4F85D}"/>
                </c:ext>
              </c:extLst>
            </c:dLbl>
            <c:dLbl>
              <c:idx val="10"/>
              <c:delete val="1"/>
              <c:extLst>
                <c:ext xmlns:c15="http://schemas.microsoft.com/office/drawing/2012/chart" uri="{CE6537A1-D6FC-4f65-9D91-7224C49458BB}"/>
                <c:ext xmlns:c16="http://schemas.microsoft.com/office/drawing/2014/chart" uri="{C3380CC4-5D6E-409C-BE32-E72D297353CC}">
                  <c16:uniqueId val="{0000000D-F6ED-4D3E-BCFD-02A30DF4F85D}"/>
                </c:ext>
              </c:extLst>
            </c:dLbl>
            <c:dLbl>
              <c:idx val="11"/>
              <c:delete val="1"/>
              <c:extLst>
                <c:ext xmlns:c15="http://schemas.microsoft.com/office/drawing/2012/chart" uri="{CE6537A1-D6FC-4f65-9D91-7224C49458BB}"/>
                <c:ext xmlns:c16="http://schemas.microsoft.com/office/drawing/2014/chart" uri="{C3380CC4-5D6E-409C-BE32-E72D297353CC}">
                  <c16:uniqueId val="{0000000E-F6ED-4D3E-BCFD-02A30DF4F85D}"/>
                </c:ext>
              </c:extLst>
            </c:dLbl>
            <c:dLbl>
              <c:idx val="12"/>
              <c:delete val="1"/>
              <c:extLst>
                <c:ext xmlns:c15="http://schemas.microsoft.com/office/drawing/2012/chart" uri="{CE6537A1-D6FC-4f65-9D91-7224C49458BB}"/>
                <c:ext xmlns:c16="http://schemas.microsoft.com/office/drawing/2014/chart" uri="{C3380CC4-5D6E-409C-BE32-E72D297353CC}">
                  <c16:uniqueId val="{0000000F-F6ED-4D3E-BCFD-02A30DF4F85D}"/>
                </c:ext>
              </c:extLst>
            </c:dLbl>
            <c:dLbl>
              <c:idx val="13"/>
              <c:delete val="1"/>
              <c:extLst>
                <c:ext xmlns:c15="http://schemas.microsoft.com/office/drawing/2012/chart" uri="{CE6537A1-D6FC-4f65-9D91-7224C49458BB}"/>
                <c:ext xmlns:c16="http://schemas.microsoft.com/office/drawing/2014/chart" uri="{C3380CC4-5D6E-409C-BE32-E72D297353CC}">
                  <c16:uniqueId val="{00000010-F6ED-4D3E-BCFD-02A30DF4F85D}"/>
                </c:ext>
              </c:extLst>
            </c:dLbl>
            <c:dLbl>
              <c:idx val="14"/>
              <c:delete val="1"/>
              <c:extLst>
                <c:ext xmlns:c15="http://schemas.microsoft.com/office/drawing/2012/chart" uri="{CE6537A1-D6FC-4f65-9D91-7224C49458BB}"/>
                <c:ext xmlns:c16="http://schemas.microsoft.com/office/drawing/2014/chart" uri="{C3380CC4-5D6E-409C-BE32-E72D297353CC}">
                  <c16:uniqueId val="{00000011-F6ED-4D3E-BCFD-02A30DF4F85D}"/>
                </c:ext>
              </c:extLst>
            </c:dLbl>
            <c:dLbl>
              <c:idx val="15"/>
              <c:delete val="1"/>
              <c:extLst>
                <c:ext xmlns:c15="http://schemas.microsoft.com/office/drawing/2012/chart" uri="{CE6537A1-D6FC-4f65-9D91-7224C49458BB}"/>
                <c:ext xmlns:c16="http://schemas.microsoft.com/office/drawing/2014/chart" uri="{C3380CC4-5D6E-409C-BE32-E72D297353CC}">
                  <c16:uniqueId val="{00000012-F6ED-4D3E-BCFD-02A30DF4F85D}"/>
                </c:ext>
              </c:extLst>
            </c:dLbl>
            <c:dLbl>
              <c:idx val="16"/>
              <c:delete val="1"/>
              <c:extLst>
                <c:ext xmlns:c15="http://schemas.microsoft.com/office/drawing/2012/chart" uri="{CE6537A1-D6FC-4f65-9D91-7224C49458BB}"/>
                <c:ext xmlns:c16="http://schemas.microsoft.com/office/drawing/2014/chart" uri="{C3380CC4-5D6E-409C-BE32-E72D297353CC}">
                  <c16:uniqueId val="{00000013-F6ED-4D3E-BCFD-02A30DF4F85D}"/>
                </c:ext>
              </c:extLst>
            </c:dLbl>
            <c:dLbl>
              <c:idx val="17"/>
              <c:delete val="1"/>
              <c:extLst>
                <c:ext xmlns:c15="http://schemas.microsoft.com/office/drawing/2012/chart" uri="{CE6537A1-D6FC-4f65-9D91-7224C49458BB}"/>
                <c:ext xmlns:c16="http://schemas.microsoft.com/office/drawing/2014/chart" uri="{C3380CC4-5D6E-409C-BE32-E72D297353CC}">
                  <c16:uniqueId val="{00000014-F6ED-4D3E-BCFD-02A30DF4F85D}"/>
                </c:ext>
              </c:extLst>
            </c:dLbl>
            <c:dLbl>
              <c:idx val="18"/>
              <c:delete val="1"/>
              <c:extLst>
                <c:ext xmlns:c15="http://schemas.microsoft.com/office/drawing/2012/chart" uri="{CE6537A1-D6FC-4f65-9D91-7224C49458BB}"/>
                <c:ext xmlns:c16="http://schemas.microsoft.com/office/drawing/2014/chart" uri="{C3380CC4-5D6E-409C-BE32-E72D297353CC}">
                  <c16:uniqueId val="{00000015-F6ED-4D3E-BCFD-02A30DF4F85D}"/>
                </c:ext>
              </c:extLst>
            </c:dLbl>
            <c:dLbl>
              <c:idx val="19"/>
              <c:delete val="1"/>
              <c:extLst>
                <c:ext xmlns:c15="http://schemas.microsoft.com/office/drawing/2012/chart" uri="{CE6537A1-D6FC-4f65-9D91-7224C49458BB}"/>
                <c:ext xmlns:c16="http://schemas.microsoft.com/office/drawing/2014/chart" uri="{C3380CC4-5D6E-409C-BE32-E72D297353CC}">
                  <c16:uniqueId val="{00000016-F6ED-4D3E-BCFD-02A30DF4F85D}"/>
                </c:ext>
              </c:extLst>
            </c:dLbl>
            <c:dLbl>
              <c:idx val="20"/>
              <c:delete val="1"/>
              <c:extLst>
                <c:ext xmlns:c15="http://schemas.microsoft.com/office/drawing/2012/chart" uri="{CE6537A1-D6FC-4f65-9D91-7224C49458BB}"/>
                <c:ext xmlns:c16="http://schemas.microsoft.com/office/drawing/2014/chart" uri="{C3380CC4-5D6E-409C-BE32-E72D297353CC}">
                  <c16:uniqueId val="{00000017-F6ED-4D3E-BCFD-02A30DF4F85D}"/>
                </c:ext>
              </c:extLst>
            </c:dLbl>
            <c:dLbl>
              <c:idx val="21"/>
              <c:delete val="1"/>
              <c:extLst>
                <c:ext xmlns:c15="http://schemas.microsoft.com/office/drawing/2012/chart" uri="{CE6537A1-D6FC-4f65-9D91-7224C49458BB}"/>
                <c:ext xmlns:c16="http://schemas.microsoft.com/office/drawing/2014/chart" uri="{C3380CC4-5D6E-409C-BE32-E72D297353CC}">
                  <c16:uniqueId val="{00000018-F6ED-4D3E-BCFD-02A30DF4F85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 Albans - GHG Calculator (2024) - v2.xlsx]Graphs'!$B$1:$W$1</c:f>
              <c:strCache>
                <c:ptCount val="22"/>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pt idx="18">
                  <c:v>2026/27</c:v>
                </c:pt>
                <c:pt idx="19">
                  <c:v>2027/28</c:v>
                </c:pt>
                <c:pt idx="20">
                  <c:v>2028/29</c:v>
                </c:pt>
                <c:pt idx="21">
                  <c:v>2029/30</c:v>
                </c:pt>
              </c:strCache>
            </c:strRef>
          </c:cat>
          <c:val>
            <c:numRef>
              <c:f>'[St Albans - GHG Calculator (2024) - v2.xlsx]Graphs'!$B$7:$W$7</c:f>
              <c:numCache>
                <c:formatCode>0.0</c:formatCode>
                <c:ptCount val="22"/>
                <c:pt idx="0" formatCode="#,##0">
                  <c:v>3610.4302451726048</c:v>
                </c:pt>
                <c:pt idx="1">
                  <c:v>3610.4302451726048</c:v>
                </c:pt>
                <c:pt idx="2">
                  <c:v>3610.4302451726048</c:v>
                </c:pt>
                <c:pt idx="3">
                  <c:v>3610.4302451726048</c:v>
                </c:pt>
                <c:pt idx="4">
                  <c:v>3610.4302451726048</c:v>
                </c:pt>
                <c:pt idx="5">
                  <c:v>3610.4302451726048</c:v>
                </c:pt>
                <c:pt idx="6">
                  <c:v>3610.4302451726048</c:v>
                </c:pt>
                <c:pt idx="7">
                  <c:v>3610.4302451726048</c:v>
                </c:pt>
                <c:pt idx="8">
                  <c:v>3610.4302451726048</c:v>
                </c:pt>
                <c:pt idx="9">
                  <c:v>3610.4302451726048</c:v>
                </c:pt>
                <c:pt idx="10">
                  <c:v>3610.4302451726048</c:v>
                </c:pt>
                <c:pt idx="11">
                  <c:v>3610.4302451726048</c:v>
                </c:pt>
                <c:pt idx="12">
                  <c:v>3610.4302451726048</c:v>
                </c:pt>
                <c:pt idx="13">
                  <c:v>3610.4302451726048</c:v>
                </c:pt>
                <c:pt idx="14">
                  <c:v>3610.4302451726048</c:v>
                </c:pt>
                <c:pt idx="15">
                  <c:v>3610.4302451726048</c:v>
                </c:pt>
                <c:pt idx="16">
                  <c:v>3610.4302451726048</c:v>
                </c:pt>
                <c:pt idx="17">
                  <c:v>3610.4302451726048</c:v>
                </c:pt>
                <c:pt idx="18">
                  <c:v>3610.4302451726048</c:v>
                </c:pt>
                <c:pt idx="19">
                  <c:v>3610.4302451726048</c:v>
                </c:pt>
                <c:pt idx="20">
                  <c:v>3610.4302451726048</c:v>
                </c:pt>
                <c:pt idx="21">
                  <c:v>3610.4302451726048</c:v>
                </c:pt>
              </c:numCache>
            </c:numRef>
          </c:val>
          <c:smooth val="0"/>
          <c:extLst>
            <c:ext xmlns:c16="http://schemas.microsoft.com/office/drawing/2014/chart" uri="{C3380CC4-5D6E-409C-BE32-E72D297353CC}">
              <c16:uniqueId val="{00000019-F6ED-4D3E-BCFD-02A30DF4F85D}"/>
            </c:ext>
          </c:extLst>
        </c:ser>
        <c:ser>
          <c:idx val="6"/>
          <c:order val="6"/>
          <c:tx>
            <c:strRef>
              <c:f>'[St Albans - GHG Calculator (2024) - v2.xlsx]Graphs'!$A$8</c:f>
              <c:strCache>
                <c:ptCount val="1"/>
                <c:pt idx="0">
                  <c:v>70% by 2024/25</c:v>
                </c:pt>
              </c:strCache>
            </c:strRef>
          </c:tx>
          <c:spPr>
            <a:ln w="28575" cap="rnd">
              <a:solidFill>
                <a:schemeClr val="accent1">
                  <a:lumMod val="60000"/>
                </a:schemeClr>
              </a:solidFill>
              <a:prstDash val="sysDash"/>
              <a:round/>
            </a:ln>
            <a:effectLst/>
          </c:spPr>
          <c:marker>
            <c:symbol val="none"/>
          </c:marker>
          <c:dLbls>
            <c:dLbl>
              <c:idx val="0"/>
              <c:layout>
                <c:manualLayout>
                  <c:x val="0"/>
                  <c:y val="-3.2997250229147637E-2"/>
                </c:manualLayout>
              </c:layout>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1A-F6ED-4D3E-BCFD-02A30DF4F85D}"/>
                </c:ext>
              </c:extLst>
            </c:dLbl>
            <c:dLbl>
              <c:idx val="1"/>
              <c:delete val="1"/>
              <c:extLst>
                <c:ext xmlns:c15="http://schemas.microsoft.com/office/drawing/2012/chart" uri="{CE6537A1-D6FC-4f65-9D91-7224C49458BB}"/>
                <c:ext xmlns:c16="http://schemas.microsoft.com/office/drawing/2014/chart" uri="{C3380CC4-5D6E-409C-BE32-E72D297353CC}">
                  <c16:uniqueId val="{0000001B-F6ED-4D3E-BCFD-02A30DF4F85D}"/>
                </c:ext>
              </c:extLst>
            </c:dLbl>
            <c:dLbl>
              <c:idx val="2"/>
              <c:delete val="1"/>
              <c:extLst>
                <c:ext xmlns:c15="http://schemas.microsoft.com/office/drawing/2012/chart" uri="{CE6537A1-D6FC-4f65-9D91-7224C49458BB}"/>
                <c:ext xmlns:c16="http://schemas.microsoft.com/office/drawing/2014/chart" uri="{C3380CC4-5D6E-409C-BE32-E72D297353CC}">
                  <c16:uniqueId val="{0000001C-F6ED-4D3E-BCFD-02A30DF4F85D}"/>
                </c:ext>
              </c:extLst>
            </c:dLbl>
            <c:dLbl>
              <c:idx val="3"/>
              <c:delete val="1"/>
              <c:extLst>
                <c:ext xmlns:c15="http://schemas.microsoft.com/office/drawing/2012/chart" uri="{CE6537A1-D6FC-4f65-9D91-7224C49458BB}"/>
                <c:ext xmlns:c16="http://schemas.microsoft.com/office/drawing/2014/chart" uri="{C3380CC4-5D6E-409C-BE32-E72D297353CC}">
                  <c16:uniqueId val="{0000001D-F6ED-4D3E-BCFD-02A30DF4F85D}"/>
                </c:ext>
              </c:extLst>
            </c:dLbl>
            <c:dLbl>
              <c:idx val="4"/>
              <c:delete val="1"/>
              <c:extLst>
                <c:ext xmlns:c15="http://schemas.microsoft.com/office/drawing/2012/chart" uri="{CE6537A1-D6FC-4f65-9D91-7224C49458BB}"/>
                <c:ext xmlns:c16="http://schemas.microsoft.com/office/drawing/2014/chart" uri="{C3380CC4-5D6E-409C-BE32-E72D297353CC}">
                  <c16:uniqueId val="{0000001E-F6ED-4D3E-BCFD-02A30DF4F85D}"/>
                </c:ext>
              </c:extLst>
            </c:dLbl>
            <c:dLbl>
              <c:idx val="5"/>
              <c:delete val="1"/>
              <c:extLst>
                <c:ext xmlns:c15="http://schemas.microsoft.com/office/drawing/2012/chart" uri="{CE6537A1-D6FC-4f65-9D91-7224C49458BB}"/>
                <c:ext xmlns:c16="http://schemas.microsoft.com/office/drawing/2014/chart" uri="{C3380CC4-5D6E-409C-BE32-E72D297353CC}">
                  <c16:uniqueId val="{0000001F-F6ED-4D3E-BCFD-02A30DF4F85D}"/>
                </c:ext>
              </c:extLst>
            </c:dLbl>
            <c:dLbl>
              <c:idx val="6"/>
              <c:delete val="1"/>
              <c:extLst>
                <c:ext xmlns:c15="http://schemas.microsoft.com/office/drawing/2012/chart" uri="{CE6537A1-D6FC-4f65-9D91-7224C49458BB}"/>
                <c:ext xmlns:c16="http://schemas.microsoft.com/office/drawing/2014/chart" uri="{C3380CC4-5D6E-409C-BE32-E72D297353CC}">
                  <c16:uniqueId val="{00000020-F6ED-4D3E-BCFD-02A30DF4F85D}"/>
                </c:ext>
              </c:extLst>
            </c:dLbl>
            <c:dLbl>
              <c:idx val="7"/>
              <c:delete val="1"/>
              <c:extLst>
                <c:ext xmlns:c15="http://schemas.microsoft.com/office/drawing/2012/chart" uri="{CE6537A1-D6FC-4f65-9D91-7224C49458BB}"/>
                <c:ext xmlns:c16="http://schemas.microsoft.com/office/drawing/2014/chart" uri="{C3380CC4-5D6E-409C-BE32-E72D297353CC}">
                  <c16:uniqueId val="{00000021-F6ED-4D3E-BCFD-02A30DF4F85D}"/>
                </c:ext>
              </c:extLst>
            </c:dLbl>
            <c:dLbl>
              <c:idx val="8"/>
              <c:delete val="1"/>
              <c:extLst>
                <c:ext xmlns:c15="http://schemas.microsoft.com/office/drawing/2012/chart" uri="{CE6537A1-D6FC-4f65-9D91-7224C49458BB}"/>
                <c:ext xmlns:c16="http://schemas.microsoft.com/office/drawing/2014/chart" uri="{C3380CC4-5D6E-409C-BE32-E72D297353CC}">
                  <c16:uniqueId val="{00000022-F6ED-4D3E-BCFD-02A30DF4F85D}"/>
                </c:ext>
              </c:extLst>
            </c:dLbl>
            <c:dLbl>
              <c:idx val="9"/>
              <c:delete val="1"/>
              <c:extLst>
                <c:ext xmlns:c15="http://schemas.microsoft.com/office/drawing/2012/chart" uri="{CE6537A1-D6FC-4f65-9D91-7224C49458BB}"/>
                <c:ext xmlns:c16="http://schemas.microsoft.com/office/drawing/2014/chart" uri="{C3380CC4-5D6E-409C-BE32-E72D297353CC}">
                  <c16:uniqueId val="{00000023-F6ED-4D3E-BCFD-02A30DF4F85D}"/>
                </c:ext>
              </c:extLst>
            </c:dLbl>
            <c:dLbl>
              <c:idx val="10"/>
              <c:delete val="1"/>
              <c:extLst>
                <c:ext xmlns:c15="http://schemas.microsoft.com/office/drawing/2012/chart" uri="{CE6537A1-D6FC-4f65-9D91-7224C49458BB}"/>
                <c:ext xmlns:c16="http://schemas.microsoft.com/office/drawing/2014/chart" uri="{C3380CC4-5D6E-409C-BE32-E72D297353CC}">
                  <c16:uniqueId val="{00000024-F6ED-4D3E-BCFD-02A30DF4F85D}"/>
                </c:ext>
              </c:extLst>
            </c:dLbl>
            <c:dLbl>
              <c:idx val="11"/>
              <c:delete val="1"/>
              <c:extLst>
                <c:ext xmlns:c15="http://schemas.microsoft.com/office/drawing/2012/chart" uri="{CE6537A1-D6FC-4f65-9D91-7224C49458BB}"/>
                <c:ext xmlns:c16="http://schemas.microsoft.com/office/drawing/2014/chart" uri="{C3380CC4-5D6E-409C-BE32-E72D297353CC}">
                  <c16:uniqueId val="{00000025-F6ED-4D3E-BCFD-02A30DF4F85D}"/>
                </c:ext>
              </c:extLst>
            </c:dLbl>
            <c:dLbl>
              <c:idx val="12"/>
              <c:delete val="1"/>
              <c:extLst>
                <c:ext xmlns:c15="http://schemas.microsoft.com/office/drawing/2012/chart" uri="{CE6537A1-D6FC-4f65-9D91-7224C49458BB}"/>
                <c:ext xmlns:c16="http://schemas.microsoft.com/office/drawing/2014/chart" uri="{C3380CC4-5D6E-409C-BE32-E72D297353CC}">
                  <c16:uniqueId val="{00000026-F6ED-4D3E-BCFD-02A30DF4F85D}"/>
                </c:ext>
              </c:extLst>
            </c:dLbl>
            <c:dLbl>
              <c:idx val="13"/>
              <c:delete val="1"/>
              <c:extLst>
                <c:ext xmlns:c15="http://schemas.microsoft.com/office/drawing/2012/chart" uri="{CE6537A1-D6FC-4f65-9D91-7224C49458BB}"/>
                <c:ext xmlns:c16="http://schemas.microsoft.com/office/drawing/2014/chart" uri="{C3380CC4-5D6E-409C-BE32-E72D297353CC}">
                  <c16:uniqueId val="{00000027-F6ED-4D3E-BCFD-02A30DF4F85D}"/>
                </c:ext>
              </c:extLst>
            </c:dLbl>
            <c:dLbl>
              <c:idx val="14"/>
              <c:delete val="1"/>
              <c:extLst>
                <c:ext xmlns:c15="http://schemas.microsoft.com/office/drawing/2012/chart" uri="{CE6537A1-D6FC-4f65-9D91-7224C49458BB}"/>
                <c:ext xmlns:c16="http://schemas.microsoft.com/office/drawing/2014/chart" uri="{C3380CC4-5D6E-409C-BE32-E72D297353CC}">
                  <c16:uniqueId val="{00000028-F6ED-4D3E-BCFD-02A30DF4F85D}"/>
                </c:ext>
              </c:extLst>
            </c:dLbl>
            <c:dLbl>
              <c:idx val="15"/>
              <c:delete val="1"/>
              <c:extLst>
                <c:ext xmlns:c15="http://schemas.microsoft.com/office/drawing/2012/chart" uri="{CE6537A1-D6FC-4f65-9D91-7224C49458BB}"/>
                <c:ext xmlns:c16="http://schemas.microsoft.com/office/drawing/2014/chart" uri="{C3380CC4-5D6E-409C-BE32-E72D297353CC}">
                  <c16:uniqueId val="{00000029-F6ED-4D3E-BCFD-02A30DF4F85D}"/>
                </c:ext>
              </c:extLst>
            </c:dLbl>
            <c:dLbl>
              <c:idx val="16"/>
              <c:delete val="1"/>
              <c:extLst>
                <c:ext xmlns:c15="http://schemas.microsoft.com/office/drawing/2012/chart" uri="{CE6537A1-D6FC-4f65-9D91-7224C49458BB}"/>
                <c:ext xmlns:c16="http://schemas.microsoft.com/office/drawing/2014/chart" uri="{C3380CC4-5D6E-409C-BE32-E72D297353CC}">
                  <c16:uniqueId val="{0000002A-F6ED-4D3E-BCFD-02A30DF4F85D}"/>
                </c:ext>
              </c:extLst>
            </c:dLbl>
            <c:dLbl>
              <c:idx val="17"/>
              <c:delete val="1"/>
              <c:extLst>
                <c:ext xmlns:c15="http://schemas.microsoft.com/office/drawing/2012/chart" uri="{CE6537A1-D6FC-4f65-9D91-7224C49458BB}"/>
                <c:ext xmlns:c16="http://schemas.microsoft.com/office/drawing/2014/chart" uri="{C3380CC4-5D6E-409C-BE32-E72D297353CC}">
                  <c16:uniqueId val="{0000002B-F6ED-4D3E-BCFD-02A30DF4F85D}"/>
                </c:ext>
              </c:extLst>
            </c:dLbl>
            <c:dLbl>
              <c:idx val="18"/>
              <c:delete val="1"/>
              <c:extLst>
                <c:ext xmlns:c15="http://schemas.microsoft.com/office/drawing/2012/chart" uri="{CE6537A1-D6FC-4f65-9D91-7224C49458BB}"/>
                <c:ext xmlns:c16="http://schemas.microsoft.com/office/drawing/2014/chart" uri="{C3380CC4-5D6E-409C-BE32-E72D297353CC}">
                  <c16:uniqueId val="{0000002C-F6ED-4D3E-BCFD-02A30DF4F85D}"/>
                </c:ext>
              </c:extLst>
            </c:dLbl>
            <c:dLbl>
              <c:idx val="19"/>
              <c:delete val="1"/>
              <c:extLst>
                <c:ext xmlns:c15="http://schemas.microsoft.com/office/drawing/2012/chart" uri="{CE6537A1-D6FC-4f65-9D91-7224C49458BB}"/>
                <c:ext xmlns:c16="http://schemas.microsoft.com/office/drawing/2014/chart" uri="{C3380CC4-5D6E-409C-BE32-E72D297353CC}">
                  <c16:uniqueId val="{0000002D-F6ED-4D3E-BCFD-02A30DF4F85D}"/>
                </c:ext>
              </c:extLst>
            </c:dLbl>
            <c:dLbl>
              <c:idx val="20"/>
              <c:delete val="1"/>
              <c:extLst>
                <c:ext xmlns:c15="http://schemas.microsoft.com/office/drawing/2012/chart" uri="{CE6537A1-D6FC-4f65-9D91-7224C49458BB}"/>
                <c:ext xmlns:c16="http://schemas.microsoft.com/office/drawing/2014/chart" uri="{C3380CC4-5D6E-409C-BE32-E72D297353CC}">
                  <c16:uniqueId val="{0000002E-F6ED-4D3E-BCFD-02A30DF4F85D}"/>
                </c:ext>
              </c:extLst>
            </c:dLbl>
            <c:dLbl>
              <c:idx val="21"/>
              <c:delete val="1"/>
              <c:extLst>
                <c:ext xmlns:c15="http://schemas.microsoft.com/office/drawing/2012/chart" uri="{CE6537A1-D6FC-4f65-9D91-7224C49458BB}"/>
                <c:ext xmlns:c16="http://schemas.microsoft.com/office/drawing/2014/chart" uri="{C3380CC4-5D6E-409C-BE32-E72D297353CC}">
                  <c16:uniqueId val="{0000002F-F6ED-4D3E-BCFD-02A30DF4F85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 Albans - GHG Calculator (2024) - v2.xlsx]Graphs'!$B$1:$W$1</c:f>
              <c:strCache>
                <c:ptCount val="22"/>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pt idx="18">
                  <c:v>2026/27</c:v>
                </c:pt>
                <c:pt idx="19">
                  <c:v>2027/28</c:v>
                </c:pt>
                <c:pt idx="20">
                  <c:v>2028/29</c:v>
                </c:pt>
                <c:pt idx="21">
                  <c:v>2029/30</c:v>
                </c:pt>
              </c:strCache>
            </c:strRef>
          </c:cat>
          <c:val>
            <c:numRef>
              <c:f>'[St Albans - GHG Calculator (2024) - v2.xlsx]Graphs'!$B$8:$W$8</c:f>
              <c:numCache>
                <c:formatCode>0.0</c:formatCode>
                <c:ptCount val="22"/>
                <c:pt idx="0" formatCode="#,##0">
                  <c:v>2210.467497044453</c:v>
                </c:pt>
                <c:pt idx="1">
                  <c:v>2210.467497044453</c:v>
                </c:pt>
                <c:pt idx="2">
                  <c:v>2210.467497044453</c:v>
                </c:pt>
                <c:pt idx="3">
                  <c:v>2210.467497044453</c:v>
                </c:pt>
                <c:pt idx="4">
                  <c:v>2210.467497044453</c:v>
                </c:pt>
                <c:pt idx="5">
                  <c:v>2210.467497044453</c:v>
                </c:pt>
                <c:pt idx="6">
                  <c:v>2210.467497044453</c:v>
                </c:pt>
                <c:pt idx="7">
                  <c:v>2210.467497044453</c:v>
                </c:pt>
                <c:pt idx="8">
                  <c:v>2210.467497044453</c:v>
                </c:pt>
                <c:pt idx="9">
                  <c:v>2210.467497044453</c:v>
                </c:pt>
                <c:pt idx="10">
                  <c:v>2210.467497044453</c:v>
                </c:pt>
                <c:pt idx="11">
                  <c:v>2210.467497044453</c:v>
                </c:pt>
                <c:pt idx="12">
                  <c:v>2210.467497044453</c:v>
                </c:pt>
                <c:pt idx="13">
                  <c:v>2210.467497044453</c:v>
                </c:pt>
                <c:pt idx="14">
                  <c:v>2210.467497044453</c:v>
                </c:pt>
                <c:pt idx="15">
                  <c:v>2210.467497044453</c:v>
                </c:pt>
                <c:pt idx="16">
                  <c:v>2210.467497044453</c:v>
                </c:pt>
                <c:pt idx="17">
                  <c:v>2210.467497044453</c:v>
                </c:pt>
                <c:pt idx="18">
                  <c:v>2210.467497044453</c:v>
                </c:pt>
                <c:pt idx="19">
                  <c:v>2210.467497044453</c:v>
                </c:pt>
                <c:pt idx="20">
                  <c:v>2210.467497044453</c:v>
                </c:pt>
                <c:pt idx="21">
                  <c:v>2210.467497044453</c:v>
                </c:pt>
              </c:numCache>
            </c:numRef>
          </c:val>
          <c:smooth val="0"/>
          <c:extLst>
            <c:ext xmlns:c16="http://schemas.microsoft.com/office/drawing/2014/chart" uri="{C3380CC4-5D6E-409C-BE32-E72D297353CC}">
              <c16:uniqueId val="{00000030-F6ED-4D3E-BCFD-02A30DF4F85D}"/>
            </c:ext>
          </c:extLst>
        </c:ser>
        <c:ser>
          <c:idx val="7"/>
          <c:order val="7"/>
          <c:tx>
            <c:strRef>
              <c:f>'[St Albans - GHG Calculator (2024) - v2.xlsx]Graphs'!$A$9</c:f>
              <c:strCache>
                <c:ptCount val="1"/>
                <c:pt idx="0">
                  <c:v>80% by 2026/27</c:v>
                </c:pt>
              </c:strCache>
            </c:strRef>
          </c:tx>
          <c:spPr>
            <a:ln w="28575" cap="rnd">
              <a:solidFill>
                <a:schemeClr val="accent2">
                  <a:lumMod val="60000"/>
                </a:schemeClr>
              </a:solidFill>
              <a:prstDash val="sysDash"/>
              <a:round/>
            </a:ln>
            <a:effectLst/>
          </c:spPr>
          <c:marker>
            <c:symbol val="none"/>
          </c:marker>
          <c:dLbls>
            <c:dLbl>
              <c:idx val="0"/>
              <c:layout>
                <c:manualLayout>
                  <c:x val="0"/>
                  <c:y val="5.1329055912007336E-2"/>
                </c:manualLayout>
              </c:layout>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31-F6ED-4D3E-BCFD-02A30DF4F85D}"/>
                </c:ext>
              </c:extLst>
            </c:dLbl>
            <c:dLbl>
              <c:idx val="1"/>
              <c:delete val="1"/>
              <c:extLst>
                <c:ext xmlns:c15="http://schemas.microsoft.com/office/drawing/2012/chart" uri="{CE6537A1-D6FC-4f65-9D91-7224C49458BB}"/>
                <c:ext xmlns:c16="http://schemas.microsoft.com/office/drawing/2014/chart" uri="{C3380CC4-5D6E-409C-BE32-E72D297353CC}">
                  <c16:uniqueId val="{00000032-F6ED-4D3E-BCFD-02A30DF4F85D}"/>
                </c:ext>
              </c:extLst>
            </c:dLbl>
            <c:dLbl>
              <c:idx val="2"/>
              <c:delete val="1"/>
              <c:extLst>
                <c:ext xmlns:c15="http://schemas.microsoft.com/office/drawing/2012/chart" uri="{CE6537A1-D6FC-4f65-9D91-7224C49458BB}"/>
                <c:ext xmlns:c16="http://schemas.microsoft.com/office/drawing/2014/chart" uri="{C3380CC4-5D6E-409C-BE32-E72D297353CC}">
                  <c16:uniqueId val="{00000033-F6ED-4D3E-BCFD-02A30DF4F85D}"/>
                </c:ext>
              </c:extLst>
            </c:dLbl>
            <c:dLbl>
              <c:idx val="3"/>
              <c:delete val="1"/>
              <c:extLst>
                <c:ext xmlns:c15="http://schemas.microsoft.com/office/drawing/2012/chart" uri="{CE6537A1-D6FC-4f65-9D91-7224C49458BB}"/>
                <c:ext xmlns:c16="http://schemas.microsoft.com/office/drawing/2014/chart" uri="{C3380CC4-5D6E-409C-BE32-E72D297353CC}">
                  <c16:uniqueId val="{00000034-F6ED-4D3E-BCFD-02A30DF4F85D}"/>
                </c:ext>
              </c:extLst>
            </c:dLbl>
            <c:dLbl>
              <c:idx val="4"/>
              <c:delete val="1"/>
              <c:extLst>
                <c:ext xmlns:c15="http://schemas.microsoft.com/office/drawing/2012/chart" uri="{CE6537A1-D6FC-4f65-9D91-7224C49458BB}"/>
                <c:ext xmlns:c16="http://schemas.microsoft.com/office/drawing/2014/chart" uri="{C3380CC4-5D6E-409C-BE32-E72D297353CC}">
                  <c16:uniqueId val="{00000035-F6ED-4D3E-BCFD-02A30DF4F85D}"/>
                </c:ext>
              </c:extLst>
            </c:dLbl>
            <c:dLbl>
              <c:idx val="5"/>
              <c:delete val="1"/>
              <c:extLst>
                <c:ext xmlns:c15="http://schemas.microsoft.com/office/drawing/2012/chart" uri="{CE6537A1-D6FC-4f65-9D91-7224C49458BB}"/>
                <c:ext xmlns:c16="http://schemas.microsoft.com/office/drawing/2014/chart" uri="{C3380CC4-5D6E-409C-BE32-E72D297353CC}">
                  <c16:uniqueId val="{00000036-F6ED-4D3E-BCFD-02A30DF4F85D}"/>
                </c:ext>
              </c:extLst>
            </c:dLbl>
            <c:dLbl>
              <c:idx val="6"/>
              <c:delete val="1"/>
              <c:extLst>
                <c:ext xmlns:c15="http://schemas.microsoft.com/office/drawing/2012/chart" uri="{CE6537A1-D6FC-4f65-9D91-7224C49458BB}"/>
                <c:ext xmlns:c16="http://schemas.microsoft.com/office/drawing/2014/chart" uri="{C3380CC4-5D6E-409C-BE32-E72D297353CC}">
                  <c16:uniqueId val="{00000037-F6ED-4D3E-BCFD-02A30DF4F85D}"/>
                </c:ext>
              </c:extLst>
            </c:dLbl>
            <c:dLbl>
              <c:idx val="7"/>
              <c:delete val="1"/>
              <c:extLst>
                <c:ext xmlns:c15="http://schemas.microsoft.com/office/drawing/2012/chart" uri="{CE6537A1-D6FC-4f65-9D91-7224C49458BB}"/>
                <c:ext xmlns:c16="http://schemas.microsoft.com/office/drawing/2014/chart" uri="{C3380CC4-5D6E-409C-BE32-E72D297353CC}">
                  <c16:uniqueId val="{00000038-F6ED-4D3E-BCFD-02A30DF4F85D}"/>
                </c:ext>
              </c:extLst>
            </c:dLbl>
            <c:dLbl>
              <c:idx val="8"/>
              <c:delete val="1"/>
              <c:extLst>
                <c:ext xmlns:c15="http://schemas.microsoft.com/office/drawing/2012/chart" uri="{CE6537A1-D6FC-4f65-9D91-7224C49458BB}"/>
                <c:ext xmlns:c16="http://schemas.microsoft.com/office/drawing/2014/chart" uri="{C3380CC4-5D6E-409C-BE32-E72D297353CC}">
                  <c16:uniqueId val="{00000039-F6ED-4D3E-BCFD-02A30DF4F85D}"/>
                </c:ext>
              </c:extLst>
            </c:dLbl>
            <c:dLbl>
              <c:idx val="9"/>
              <c:delete val="1"/>
              <c:extLst>
                <c:ext xmlns:c15="http://schemas.microsoft.com/office/drawing/2012/chart" uri="{CE6537A1-D6FC-4f65-9D91-7224C49458BB}"/>
                <c:ext xmlns:c16="http://schemas.microsoft.com/office/drawing/2014/chart" uri="{C3380CC4-5D6E-409C-BE32-E72D297353CC}">
                  <c16:uniqueId val="{0000003A-F6ED-4D3E-BCFD-02A30DF4F85D}"/>
                </c:ext>
              </c:extLst>
            </c:dLbl>
            <c:dLbl>
              <c:idx val="10"/>
              <c:delete val="1"/>
              <c:extLst>
                <c:ext xmlns:c15="http://schemas.microsoft.com/office/drawing/2012/chart" uri="{CE6537A1-D6FC-4f65-9D91-7224C49458BB}"/>
                <c:ext xmlns:c16="http://schemas.microsoft.com/office/drawing/2014/chart" uri="{C3380CC4-5D6E-409C-BE32-E72D297353CC}">
                  <c16:uniqueId val="{0000003B-F6ED-4D3E-BCFD-02A30DF4F85D}"/>
                </c:ext>
              </c:extLst>
            </c:dLbl>
            <c:dLbl>
              <c:idx val="11"/>
              <c:delete val="1"/>
              <c:extLst>
                <c:ext xmlns:c15="http://schemas.microsoft.com/office/drawing/2012/chart" uri="{CE6537A1-D6FC-4f65-9D91-7224C49458BB}"/>
                <c:ext xmlns:c16="http://schemas.microsoft.com/office/drawing/2014/chart" uri="{C3380CC4-5D6E-409C-BE32-E72D297353CC}">
                  <c16:uniqueId val="{0000003C-F6ED-4D3E-BCFD-02A30DF4F85D}"/>
                </c:ext>
              </c:extLst>
            </c:dLbl>
            <c:dLbl>
              <c:idx val="12"/>
              <c:delete val="1"/>
              <c:extLst>
                <c:ext xmlns:c15="http://schemas.microsoft.com/office/drawing/2012/chart" uri="{CE6537A1-D6FC-4f65-9D91-7224C49458BB}"/>
                <c:ext xmlns:c16="http://schemas.microsoft.com/office/drawing/2014/chart" uri="{C3380CC4-5D6E-409C-BE32-E72D297353CC}">
                  <c16:uniqueId val="{0000003D-F6ED-4D3E-BCFD-02A30DF4F85D}"/>
                </c:ext>
              </c:extLst>
            </c:dLbl>
            <c:dLbl>
              <c:idx val="13"/>
              <c:delete val="1"/>
              <c:extLst>
                <c:ext xmlns:c15="http://schemas.microsoft.com/office/drawing/2012/chart" uri="{CE6537A1-D6FC-4f65-9D91-7224C49458BB}"/>
                <c:ext xmlns:c16="http://schemas.microsoft.com/office/drawing/2014/chart" uri="{C3380CC4-5D6E-409C-BE32-E72D297353CC}">
                  <c16:uniqueId val="{0000003E-F6ED-4D3E-BCFD-02A30DF4F85D}"/>
                </c:ext>
              </c:extLst>
            </c:dLbl>
            <c:dLbl>
              <c:idx val="14"/>
              <c:delete val="1"/>
              <c:extLst>
                <c:ext xmlns:c15="http://schemas.microsoft.com/office/drawing/2012/chart" uri="{CE6537A1-D6FC-4f65-9D91-7224C49458BB}"/>
                <c:ext xmlns:c16="http://schemas.microsoft.com/office/drawing/2014/chart" uri="{C3380CC4-5D6E-409C-BE32-E72D297353CC}">
                  <c16:uniqueId val="{0000003F-F6ED-4D3E-BCFD-02A30DF4F85D}"/>
                </c:ext>
              </c:extLst>
            </c:dLbl>
            <c:dLbl>
              <c:idx val="15"/>
              <c:delete val="1"/>
              <c:extLst>
                <c:ext xmlns:c15="http://schemas.microsoft.com/office/drawing/2012/chart" uri="{CE6537A1-D6FC-4f65-9D91-7224C49458BB}"/>
                <c:ext xmlns:c16="http://schemas.microsoft.com/office/drawing/2014/chart" uri="{C3380CC4-5D6E-409C-BE32-E72D297353CC}">
                  <c16:uniqueId val="{00000040-F6ED-4D3E-BCFD-02A30DF4F85D}"/>
                </c:ext>
              </c:extLst>
            </c:dLbl>
            <c:dLbl>
              <c:idx val="16"/>
              <c:delete val="1"/>
              <c:extLst>
                <c:ext xmlns:c15="http://schemas.microsoft.com/office/drawing/2012/chart" uri="{CE6537A1-D6FC-4f65-9D91-7224C49458BB}"/>
                <c:ext xmlns:c16="http://schemas.microsoft.com/office/drawing/2014/chart" uri="{C3380CC4-5D6E-409C-BE32-E72D297353CC}">
                  <c16:uniqueId val="{00000041-F6ED-4D3E-BCFD-02A30DF4F85D}"/>
                </c:ext>
              </c:extLst>
            </c:dLbl>
            <c:dLbl>
              <c:idx val="17"/>
              <c:delete val="1"/>
              <c:extLst>
                <c:ext xmlns:c15="http://schemas.microsoft.com/office/drawing/2012/chart" uri="{CE6537A1-D6FC-4f65-9D91-7224C49458BB}"/>
                <c:ext xmlns:c16="http://schemas.microsoft.com/office/drawing/2014/chart" uri="{C3380CC4-5D6E-409C-BE32-E72D297353CC}">
                  <c16:uniqueId val="{00000042-F6ED-4D3E-BCFD-02A30DF4F85D}"/>
                </c:ext>
              </c:extLst>
            </c:dLbl>
            <c:dLbl>
              <c:idx val="18"/>
              <c:delete val="1"/>
              <c:extLst>
                <c:ext xmlns:c15="http://schemas.microsoft.com/office/drawing/2012/chart" uri="{CE6537A1-D6FC-4f65-9D91-7224C49458BB}"/>
                <c:ext xmlns:c16="http://schemas.microsoft.com/office/drawing/2014/chart" uri="{C3380CC4-5D6E-409C-BE32-E72D297353CC}">
                  <c16:uniqueId val="{00000043-F6ED-4D3E-BCFD-02A30DF4F85D}"/>
                </c:ext>
              </c:extLst>
            </c:dLbl>
            <c:dLbl>
              <c:idx val="19"/>
              <c:delete val="1"/>
              <c:extLst>
                <c:ext xmlns:c15="http://schemas.microsoft.com/office/drawing/2012/chart" uri="{CE6537A1-D6FC-4f65-9D91-7224C49458BB}"/>
                <c:ext xmlns:c16="http://schemas.microsoft.com/office/drawing/2014/chart" uri="{C3380CC4-5D6E-409C-BE32-E72D297353CC}">
                  <c16:uniqueId val="{00000044-F6ED-4D3E-BCFD-02A30DF4F85D}"/>
                </c:ext>
              </c:extLst>
            </c:dLbl>
            <c:dLbl>
              <c:idx val="20"/>
              <c:delete val="1"/>
              <c:extLst>
                <c:ext xmlns:c15="http://schemas.microsoft.com/office/drawing/2012/chart" uri="{CE6537A1-D6FC-4f65-9D91-7224C49458BB}"/>
                <c:ext xmlns:c16="http://schemas.microsoft.com/office/drawing/2014/chart" uri="{C3380CC4-5D6E-409C-BE32-E72D297353CC}">
                  <c16:uniqueId val="{00000045-F6ED-4D3E-BCFD-02A30DF4F85D}"/>
                </c:ext>
              </c:extLst>
            </c:dLbl>
            <c:dLbl>
              <c:idx val="21"/>
              <c:delete val="1"/>
              <c:extLst>
                <c:ext xmlns:c15="http://schemas.microsoft.com/office/drawing/2012/chart" uri="{CE6537A1-D6FC-4f65-9D91-7224C49458BB}"/>
                <c:ext xmlns:c16="http://schemas.microsoft.com/office/drawing/2014/chart" uri="{C3380CC4-5D6E-409C-BE32-E72D297353CC}">
                  <c16:uniqueId val="{00000046-F6ED-4D3E-BCFD-02A30DF4F85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 Albans - GHG Calculator (2024) - v2.xlsx]Graphs'!$B$1:$W$1</c:f>
              <c:strCache>
                <c:ptCount val="22"/>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pt idx="18">
                  <c:v>2026/27</c:v>
                </c:pt>
                <c:pt idx="19">
                  <c:v>2027/28</c:v>
                </c:pt>
                <c:pt idx="20">
                  <c:v>2028/29</c:v>
                </c:pt>
                <c:pt idx="21">
                  <c:v>2029/30</c:v>
                </c:pt>
              </c:strCache>
            </c:strRef>
          </c:cat>
          <c:val>
            <c:numRef>
              <c:f>'[St Albans - GHG Calculator (2024) - v2.xlsx]Graphs'!$B$9:$W$9</c:f>
              <c:numCache>
                <c:formatCode>0.0</c:formatCode>
                <c:ptCount val="22"/>
                <c:pt idx="0" formatCode="#,##0">
                  <c:v>1473.6449980296356</c:v>
                </c:pt>
                <c:pt idx="1">
                  <c:v>1473.6449980296356</c:v>
                </c:pt>
                <c:pt idx="2">
                  <c:v>1473.6449980296356</c:v>
                </c:pt>
                <c:pt idx="3">
                  <c:v>1473.6449980296356</c:v>
                </c:pt>
                <c:pt idx="4">
                  <c:v>1473.6449980296356</c:v>
                </c:pt>
                <c:pt idx="5">
                  <c:v>1473.6449980296356</c:v>
                </c:pt>
                <c:pt idx="6">
                  <c:v>1473.6449980296356</c:v>
                </c:pt>
                <c:pt idx="7">
                  <c:v>1473.6449980296356</c:v>
                </c:pt>
                <c:pt idx="8">
                  <c:v>1473.6449980296356</c:v>
                </c:pt>
                <c:pt idx="9">
                  <c:v>1473.6449980296356</c:v>
                </c:pt>
                <c:pt idx="10">
                  <c:v>1473.6449980296356</c:v>
                </c:pt>
                <c:pt idx="11">
                  <c:v>1473.6449980296356</c:v>
                </c:pt>
                <c:pt idx="12">
                  <c:v>1473.6449980296356</c:v>
                </c:pt>
                <c:pt idx="13">
                  <c:v>1473.6449980296356</c:v>
                </c:pt>
                <c:pt idx="14">
                  <c:v>1473.6449980296356</c:v>
                </c:pt>
                <c:pt idx="15">
                  <c:v>1473.6449980296356</c:v>
                </c:pt>
                <c:pt idx="16">
                  <c:v>1473.6449980296356</c:v>
                </c:pt>
                <c:pt idx="17">
                  <c:v>1473.6449980296356</c:v>
                </c:pt>
                <c:pt idx="18">
                  <c:v>1473.6449980296356</c:v>
                </c:pt>
                <c:pt idx="19">
                  <c:v>1473.6449980296356</c:v>
                </c:pt>
                <c:pt idx="20">
                  <c:v>1473.6449980296356</c:v>
                </c:pt>
                <c:pt idx="21">
                  <c:v>1473.6449980296356</c:v>
                </c:pt>
              </c:numCache>
            </c:numRef>
          </c:val>
          <c:smooth val="0"/>
          <c:extLst>
            <c:ext xmlns:c16="http://schemas.microsoft.com/office/drawing/2014/chart" uri="{C3380CC4-5D6E-409C-BE32-E72D297353CC}">
              <c16:uniqueId val="{00000047-F6ED-4D3E-BCFD-02A30DF4F85D}"/>
            </c:ext>
          </c:extLst>
        </c:ser>
        <c:dLbls>
          <c:showLegendKey val="0"/>
          <c:showVal val="1"/>
          <c:showCatName val="0"/>
          <c:showSerName val="0"/>
          <c:showPercent val="0"/>
          <c:showBubbleSize val="0"/>
        </c:dLbls>
        <c:smooth val="0"/>
        <c:axId val="1406352383"/>
        <c:axId val="1406373503"/>
        <c:extLst>
          <c:ext xmlns:c15="http://schemas.microsoft.com/office/drawing/2012/chart" uri="{02D57815-91ED-43cb-92C2-25804820EDAC}">
            <c15:filteredLineSeries>
              <c15:ser>
                <c:idx val="2"/>
                <c:order val="2"/>
                <c:tx>
                  <c:strRef>
                    <c:extLst>
                      <c:ext uri="{02D57815-91ED-43cb-92C2-25804820EDAC}">
                        <c15:formulaRef>
                          <c15:sqref>'[St Albans - GHG Calculator (2024) - v2.xlsx]Graphs'!$A$4</c15:sqref>
                        </c15:formulaRef>
                      </c:ext>
                    </c:extLst>
                    <c:strCache>
                      <c:ptCount val="1"/>
                      <c:pt idx="0">
                        <c:v>Cumulative Reduction (%)</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'[St Albans - GHG Calculator (2024) - v2.xlsx]Graphs'!$B$1:$W$1</c15:sqref>
                        </c15:formulaRef>
                      </c:ext>
                    </c:extLst>
                    <c:strCache>
                      <c:ptCount val="22"/>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pt idx="18">
                        <c:v>2026/27</c:v>
                      </c:pt>
                      <c:pt idx="19">
                        <c:v>2027/28</c:v>
                      </c:pt>
                      <c:pt idx="20">
                        <c:v>2028/29</c:v>
                      </c:pt>
                      <c:pt idx="21">
                        <c:v>2029/30</c:v>
                      </c:pt>
                    </c:strCache>
                  </c:strRef>
                </c:cat>
                <c:val>
                  <c:numRef>
                    <c:extLst>
                      <c:ext uri="{02D57815-91ED-43cb-92C2-25804820EDAC}">
                        <c15:formulaRef>
                          <c15:sqref>'[St Albans - GHG Calculator (2024) - v2.xlsx]Graphs'!$B$4:$W$4</c15:sqref>
                        </c15:formulaRef>
                      </c:ext>
                    </c:extLst>
                    <c:numCache>
                      <c:formatCode>0%</c:formatCode>
                      <c:ptCount val="22"/>
                      <c:pt idx="0">
                        <c:v>0</c:v>
                      </c:pt>
                      <c:pt idx="1">
                        <c:v>3.9230769230769229E-2</c:v>
                      </c:pt>
                      <c:pt idx="2">
                        <c:v>7.8461538461538458E-2</c:v>
                      </c:pt>
                      <c:pt idx="3">
                        <c:v>0.11769230769230768</c:v>
                      </c:pt>
                      <c:pt idx="4">
                        <c:v>0.15692307692307692</c:v>
                      </c:pt>
                      <c:pt idx="5">
                        <c:v>0.19615384615384612</c:v>
                      </c:pt>
                      <c:pt idx="6">
                        <c:v>0.23538461538461536</c:v>
                      </c:pt>
                      <c:pt idx="7">
                        <c:v>0.27461538461538459</c:v>
                      </c:pt>
                      <c:pt idx="8">
                        <c:v>0.31384615384615383</c:v>
                      </c:pt>
                      <c:pt idx="9">
                        <c:v>0.35307692307692307</c:v>
                      </c:pt>
                      <c:pt idx="10">
                        <c:v>0.39230769230769225</c:v>
                      </c:pt>
                      <c:pt idx="11">
                        <c:v>0.43153846153846148</c:v>
                      </c:pt>
                      <c:pt idx="12">
                        <c:v>0.47076923076923066</c:v>
                      </c:pt>
                      <c:pt idx="13">
                        <c:v>0.5099999999999999</c:v>
                      </c:pt>
                      <c:pt idx="14">
                        <c:v>0.57333333333333325</c:v>
                      </c:pt>
                      <c:pt idx="15">
                        <c:v>0.6366666666666666</c:v>
                      </c:pt>
                      <c:pt idx="16">
                        <c:v>0.69999999999999984</c:v>
                      </c:pt>
                      <c:pt idx="17">
                        <c:v>0.74999999999999989</c:v>
                      </c:pt>
                      <c:pt idx="18">
                        <c:v>0.79999999999999982</c:v>
                      </c:pt>
                      <c:pt idx="19">
                        <c:v>0.86666666666666659</c:v>
                      </c:pt>
                      <c:pt idx="20">
                        <c:v>0.93333333333333324</c:v>
                      </c:pt>
                      <c:pt idx="21">
                        <c:v>1</c:v>
                      </c:pt>
                    </c:numCache>
                  </c:numRef>
                </c:val>
                <c:smooth val="0"/>
                <c:extLst>
                  <c:ext xmlns:c16="http://schemas.microsoft.com/office/drawing/2014/chart" uri="{C3380CC4-5D6E-409C-BE32-E72D297353CC}">
                    <c16:uniqueId val="{00000048-F6ED-4D3E-BCFD-02A30DF4F85D}"/>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'[St Albans - GHG Calculator (2024) - v2.xlsx]Graphs'!$A$5</c15:sqref>
                        </c15:formulaRef>
                      </c:ext>
                    </c:extLst>
                    <c:strCache>
                      <c:ptCount val="1"/>
                      <c:pt idx="0">
                        <c:v>Total Reduction</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'[St Albans - GHG Calculator (2024) - v2.xlsx]Graphs'!$B$1:$W$1</c15:sqref>
                        </c15:formulaRef>
                      </c:ext>
                    </c:extLst>
                    <c:strCache>
                      <c:ptCount val="22"/>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pt idx="18">
                        <c:v>2026/27</c:v>
                      </c:pt>
                      <c:pt idx="19">
                        <c:v>2027/28</c:v>
                      </c:pt>
                      <c:pt idx="20">
                        <c:v>2028/29</c:v>
                      </c:pt>
                      <c:pt idx="21">
                        <c:v>2029/30</c:v>
                      </c:pt>
                    </c:strCache>
                  </c:strRef>
                </c:cat>
                <c:val>
                  <c:numRef>
                    <c:extLst xmlns:c15="http://schemas.microsoft.com/office/drawing/2012/chart">
                      <c:ext xmlns:c15="http://schemas.microsoft.com/office/drawing/2012/chart" uri="{02D57815-91ED-43cb-92C2-25804820EDAC}">
                        <c15:formulaRef>
                          <c15:sqref>'[St Albans - GHG Calculator (2024) - v2.xlsx]Graphs'!$B$5:$W$5</c15:sqref>
                        </c15:formulaRef>
                      </c:ext>
                    </c:extLst>
                    <c:numCache>
                      <c:formatCode>0.0</c:formatCode>
                      <c:ptCount val="22"/>
                      <c:pt idx="0" formatCode="#,##0">
                        <c:v>7373.4523334393716</c:v>
                      </c:pt>
                      <c:pt idx="1">
                        <c:v>289.26620692723685</c:v>
                      </c:pt>
                      <c:pt idx="2">
                        <c:v>578.5324138544737</c:v>
                      </c:pt>
                      <c:pt idx="3">
                        <c:v>867.79862078171061</c:v>
                      </c:pt>
                      <c:pt idx="4">
                        <c:v>1157.0648277089474</c:v>
                      </c:pt>
                      <c:pt idx="5">
                        <c:v>1446.3310346361843</c:v>
                      </c:pt>
                      <c:pt idx="6">
                        <c:v>1735.5972415634212</c:v>
                      </c:pt>
                      <c:pt idx="7">
                        <c:v>2024.8634484906581</c:v>
                      </c:pt>
                      <c:pt idx="8">
                        <c:v>2314.1296554178948</c:v>
                      </c:pt>
                      <c:pt idx="9">
                        <c:v>2603.3958623451317</c:v>
                      </c:pt>
                      <c:pt idx="10">
                        <c:v>2892.6620692723686</c:v>
                      </c:pt>
                      <c:pt idx="11">
                        <c:v>3181.9282761996055</c:v>
                      </c:pt>
                      <c:pt idx="12">
                        <c:v>3471.194483126842</c:v>
                      </c:pt>
                      <c:pt idx="13">
                        <c:v>3760.4606900540789</c:v>
                      </c:pt>
                      <c:pt idx="14">
                        <c:v>4227.4460045052392</c:v>
                      </c:pt>
                      <c:pt idx="15">
                        <c:v>4694.4313189563991</c:v>
                      </c:pt>
                      <c:pt idx="16">
                        <c:v>5161.4166334075589</c:v>
                      </c:pt>
                      <c:pt idx="17">
                        <c:v>5530.089250079528</c:v>
                      </c:pt>
                      <c:pt idx="18">
                        <c:v>5898.7618667514962</c:v>
                      </c:pt>
                      <c:pt idx="19">
                        <c:v>6390.3253556474547</c:v>
                      </c:pt>
                      <c:pt idx="20">
                        <c:v>6881.8888445434131</c:v>
                      </c:pt>
                      <c:pt idx="21">
                        <c:v>7373.4523334393716</c:v>
                      </c:pt>
                    </c:numCache>
                  </c:numRef>
                </c:val>
                <c:smooth val="0"/>
                <c:extLst xmlns:c15="http://schemas.microsoft.com/office/drawing/2012/chart">
                  <c:ext xmlns:c16="http://schemas.microsoft.com/office/drawing/2014/chart" uri="{C3380CC4-5D6E-409C-BE32-E72D297353CC}">
                    <c16:uniqueId val="{00000049-F6ED-4D3E-BCFD-02A30DF4F85D}"/>
                  </c:ext>
                </c:extLst>
              </c15:ser>
            </c15:filteredLineSeries>
          </c:ext>
        </c:extLst>
      </c:lineChart>
      <c:catAx>
        <c:axId val="1406352383"/>
        <c:scaling>
          <c:orientation val="minMax"/>
        </c:scaling>
        <c:delete val="0"/>
        <c:axPos val="b"/>
        <c:numFmt formatCode="General" sourceLinked="1"/>
        <c:majorTickMark val="out"/>
        <c:minorTickMark val="none"/>
        <c:tickLblPos val="nextTo"/>
        <c:spPr>
          <a:noFill/>
          <a:ln w="9525" cap="flat" cmpd="sng" algn="ctr">
            <a:solidFill>
              <a:schemeClr val="dk1">
                <a:shade val="95000"/>
                <a:satMod val="10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406373503"/>
        <c:crosses val="autoZero"/>
        <c:auto val="1"/>
        <c:lblAlgn val="ctr"/>
        <c:lblOffset val="100"/>
        <c:noMultiLvlLbl val="0"/>
      </c:catAx>
      <c:valAx>
        <c:axId val="14063735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Tonnes of CO2e</a:t>
                </a:r>
              </a:p>
            </c:rich>
          </c:tx>
          <c:layout>
            <c:manualLayout>
              <c:xMode val="edge"/>
              <c:yMode val="edge"/>
              <c:x val="1.5855039637599093E-2"/>
              <c:y val="0.3754544339152839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6352383"/>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57847826273624"/>
          <c:y val="0.10303255196548708"/>
          <c:w val="0.82141096866708452"/>
          <c:h val="0.69933116119105798"/>
        </c:manualLayout>
      </c:layout>
      <c:areaChart>
        <c:grouping val="stacked"/>
        <c:varyColors val="0"/>
        <c:ser>
          <c:idx val="2"/>
          <c:order val="0"/>
          <c:tx>
            <c:strRef>
              <c:f>'[2024 FEB ST ALBANS DISTRICT CO2 EMISSIONS TABLE 2005_2021.xlsx]2024 ANNUAL EMISSIONS COMMUNITY'!$V$1</c:f>
              <c:strCache>
                <c:ptCount val="1"/>
                <c:pt idx="0">
                  <c:v>Domestic Total</c:v>
                </c:pt>
              </c:strCache>
            </c:strRef>
          </c:tx>
          <c:spPr>
            <a:solidFill>
              <a:schemeClr val="accent6">
                <a:lumMod val="40000"/>
                <a:lumOff val="60000"/>
              </a:schemeClr>
            </a:solidFill>
            <a:ln w="25400">
              <a:noFill/>
            </a:ln>
          </c:spPr>
          <c:cat>
            <c:numRef>
              <c:f>'[1]2024 ANNUAL EMISSIONS COMMUNITY'!$E$2:$E$27</c:f>
              <c:numCache>
                <c:formatCode>0</c:formatCode>
                <c:ptCount val="2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pt idx="21">
                  <c:v>2026</c:v>
                </c:pt>
                <c:pt idx="22">
                  <c:v>2027</c:v>
                </c:pt>
                <c:pt idx="23">
                  <c:v>2028</c:v>
                </c:pt>
                <c:pt idx="24">
                  <c:v>2029</c:v>
                </c:pt>
                <c:pt idx="25">
                  <c:v>2030</c:v>
                </c:pt>
              </c:numCache>
            </c:numRef>
          </c:cat>
          <c:val>
            <c:numRef>
              <c:f>'[1]2024 ANNUAL EMISSIONS COMMUNITY'!$V$2:$V$19</c:f>
              <c:numCache>
                <c:formatCode>#,##0.0</c:formatCode>
                <c:ptCount val="18"/>
                <c:pt idx="0">
                  <c:v>360.41883440628243</c:v>
                </c:pt>
                <c:pt idx="1">
                  <c:v>358.99733053078427</c:v>
                </c:pt>
                <c:pt idx="2">
                  <c:v>349.46841422770706</c:v>
                </c:pt>
                <c:pt idx="3">
                  <c:v>351.23378959170776</c:v>
                </c:pt>
                <c:pt idx="4">
                  <c:v>322.62446450589056</c:v>
                </c:pt>
                <c:pt idx="5">
                  <c:v>350.00344284018325</c:v>
                </c:pt>
                <c:pt idx="6">
                  <c:v>305.79719688461398</c:v>
                </c:pt>
                <c:pt idx="7">
                  <c:v>332.13316261696656</c:v>
                </c:pt>
                <c:pt idx="8">
                  <c:v>328.85848591021983</c:v>
                </c:pt>
                <c:pt idx="9">
                  <c:v>277.14282460001823</c:v>
                </c:pt>
                <c:pt idx="10">
                  <c:v>271.03134409783974</c:v>
                </c:pt>
                <c:pt idx="11">
                  <c:v>258.71389653523551</c:v>
                </c:pt>
                <c:pt idx="12">
                  <c:v>241.74968425833259</c:v>
                </c:pt>
                <c:pt idx="13">
                  <c:v>240.69325922749917</c:v>
                </c:pt>
                <c:pt idx="14">
                  <c:v>230.798140279211</c:v>
                </c:pt>
                <c:pt idx="15">
                  <c:v>229.67021846879098</c:v>
                </c:pt>
                <c:pt idx="16">
                  <c:v>234.64307535442885</c:v>
                </c:pt>
                <c:pt idx="17">
                  <c:v>204.48369667140719</c:v>
                </c:pt>
              </c:numCache>
            </c:numRef>
          </c:val>
          <c:extLst>
            <c:ext xmlns:c16="http://schemas.microsoft.com/office/drawing/2014/chart" uri="{C3380CC4-5D6E-409C-BE32-E72D297353CC}">
              <c16:uniqueId val="{00000000-3ADA-4DE9-B233-4C999D2431CD}"/>
            </c:ext>
          </c:extLst>
        </c:ser>
        <c:ser>
          <c:idx val="8"/>
          <c:order val="1"/>
          <c:tx>
            <c:strRef>
              <c:f>'[2024 FEB ST ALBANS DISTRICT CO2 EMISSIONS TABLE 2005_2021.xlsx]2024 ANNUAL EMISSIONS COMMUNITY'!$Z$1</c:f>
              <c:strCache>
                <c:ptCount val="1"/>
                <c:pt idx="0">
                  <c:v>Transport Total</c:v>
                </c:pt>
              </c:strCache>
            </c:strRef>
          </c:tx>
          <c:spPr>
            <a:solidFill>
              <a:schemeClr val="accent1">
                <a:lumMod val="20000"/>
                <a:lumOff val="80000"/>
              </a:schemeClr>
            </a:solidFill>
          </c:spPr>
          <c:cat>
            <c:numRef>
              <c:f>'[1]2024 ANNUAL EMISSIONS COMMUNITY'!$E$2:$E$27</c:f>
              <c:numCache>
                <c:formatCode>0</c:formatCode>
                <c:ptCount val="2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pt idx="21">
                  <c:v>2026</c:v>
                </c:pt>
                <c:pt idx="22">
                  <c:v>2027</c:v>
                </c:pt>
                <c:pt idx="23">
                  <c:v>2028</c:v>
                </c:pt>
                <c:pt idx="24">
                  <c:v>2029</c:v>
                </c:pt>
                <c:pt idx="25">
                  <c:v>2030</c:v>
                </c:pt>
              </c:numCache>
            </c:numRef>
          </c:cat>
          <c:val>
            <c:numRef>
              <c:f>'[1]2024 ANNUAL EMISSIONS COMMUNITY'!$Z$2:$Z$19</c:f>
              <c:numCache>
                <c:formatCode>#,##0.0</c:formatCode>
                <c:ptCount val="18"/>
                <c:pt idx="0">
                  <c:v>267.32161183407442</c:v>
                </c:pt>
                <c:pt idx="1">
                  <c:v>269.55887610365005</c:v>
                </c:pt>
                <c:pt idx="2">
                  <c:v>274.26748310512647</c:v>
                </c:pt>
                <c:pt idx="3">
                  <c:v>254.70097632394666</c:v>
                </c:pt>
                <c:pt idx="4">
                  <c:v>257.49550378117561</c:v>
                </c:pt>
                <c:pt idx="5">
                  <c:v>252.11846202574793</c:v>
                </c:pt>
                <c:pt idx="6">
                  <c:v>227.30641536061347</c:v>
                </c:pt>
                <c:pt idx="7">
                  <c:v>223.93810671185835</c:v>
                </c:pt>
                <c:pt idx="8">
                  <c:v>220.64433309938946</c:v>
                </c:pt>
                <c:pt idx="9">
                  <c:v>221.87714560780756</c:v>
                </c:pt>
                <c:pt idx="10">
                  <c:v>226.45824131142163</c:v>
                </c:pt>
                <c:pt idx="11">
                  <c:v>228.19950593364689</c:v>
                </c:pt>
                <c:pt idx="12">
                  <c:v>230.76948833790405</c:v>
                </c:pt>
                <c:pt idx="13">
                  <c:v>222.30889471770664</c:v>
                </c:pt>
                <c:pt idx="14">
                  <c:v>211.69561702931165</c:v>
                </c:pt>
                <c:pt idx="15">
                  <c:v>168.93321950571033</c:v>
                </c:pt>
                <c:pt idx="16">
                  <c:v>174.56249484811323</c:v>
                </c:pt>
                <c:pt idx="17">
                  <c:v>175.01253575230169</c:v>
                </c:pt>
              </c:numCache>
            </c:numRef>
          </c:val>
          <c:extLst>
            <c:ext xmlns:c16="http://schemas.microsoft.com/office/drawing/2014/chart" uri="{C3380CC4-5D6E-409C-BE32-E72D297353CC}">
              <c16:uniqueId val="{00000001-3ADA-4DE9-B233-4C999D2431CD}"/>
            </c:ext>
          </c:extLst>
        </c:ser>
        <c:ser>
          <c:idx val="3"/>
          <c:order val="2"/>
          <c:tx>
            <c:strRef>
              <c:f>'[2024 FEB ST ALBANS DISTRICT CO2 EMISSIONS TABLE 2005_2021.xlsx]2024 ANNUAL EMISSIONS COMMUNITY'!$N$1</c:f>
              <c:strCache>
                <c:ptCount val="1"/>
                <c:pt idx="0">
                  <c:v>Commercial Total</c:v>
                </c:pt>
              </c:strCache>
            </c:strRef>
          </c:tx>
          <c:spPr>
            <a:solidFill>
              <a:schemeClr val="accent1">
                <a:lumMod val="40000"/>
                <a:lumOff val="60000"/>
              </a:schemeClr>
            </a:solidFill>
          </c:spPr>
          <c:cat>
            <c:numRef>
              <c:f>'[1]2024 ANNUAL EMISSIONS COMMUNITY'!$E$2:$E$27</c:f>
              <c:numCache>
                <c:formatCode>0</c:formatCode>
                <c:ptCount val="2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pt idx="21">
                  <c:v>2026</c:v>
                </c:pt>
                <c:pt idx="22">
                  <c:v>2027</c:v>
                </c:pt>
                <c:pt idx="23">
                  <c:v>2028</c:v>
                </c:pt>
                <c:pt idx="24">
                  <c:v>2029</c:v>
                </c:pt>
                <c:pt idx="25">
                  <c:v>2030</c:v>
                </c:pt>
              </c:numCache>
            </c:numRef>
          </c:cat>
          <c:val>
            <c:numRef>
              <c:f>'[1]2024 ANNUAL EMISSIONS COMMUNITY'!$N$2:$N$19</c:f>
              <c:numCache>
                <c:formatCode>#,##0.0</c:formatCode>
                <c:ptCount val="18"/>
                <c:pt idx="0">
                  <c:v>142.69842061996789</c:v>
                </c:pt>
                <c:pt idx="1">
                  <c:v>149.99227260464275</c:v>
                </c:pt>
                <c:pt idx="2">
                  <c:v>147.0705260836628</c:v>
                </c:pt>
                <c:pt idx="3">
                  <c:v>144.20822930048249</c:v>
                </c:pt>
                <c:pt idx="4">
                  <c:v>126.74022994351239</c:v>
                </c:pt>
                <c:pt idx="5">
                  <c:v>128.57739406049333</c:v>
                </c:pt>
                <c:pt idx="6">
                  <c:v>115.75757358350278</c:v>
                </c:pt>
                <c:pt idx="7">
                  <c:v>125.10631365903652</c:v>
                </c:pt>
                <c:pt idx="8">
                  <c:v>118.66169437425873</c:v>
                </c:pt>
                <c:pt idx="9">
                  <c:v>99.815848596197014</c:v>
                </c:pt>
                <c:pt idx="10">
                  <c:v>86.137393410438079</c:v>
                </c:pt>
                <c:pt idx="11">
                  <c:v>73.057052730543163</c:v>
                </c:pt>
                <c:pt idx="12">
                  <c:v>61.390154154802119</c:v>
                </c:pt>
                <c:pt idx="13">
                  <c:v>68.925774080687518</c:v>
                </c:pt>
                <c:pt idx="14">
                  <c:v>61.675168503678833</c:v>
                </c:pt>
                <c:pt idx="15">
                  <c:v>63.720853495530577</c:v>
                </c:pt>
                <c:pt idx="16">
                  <c:v>69.980044343754031</c:v>
                </c:pt>
                <c:pt idx="17">
                  <c:v>59.390397914188874</c:v>
                </c:pt>
              </c:numCache>
            </c:numRef>
          </c:val>
          <c:extLst>
            <c:ext xmlns:c16="http://schemas.microsoft.com/office/drawing/2014/chart" uri="{C3380CC4-5D6E-409C-BE32-E72D297353CC}">
              <c16:uniqueId val="{00000002-3ADA-4DE9-B233-4C999D2431CD}"/>
            </c:ext>
          </c:extLst>
        </c:ser>
        <c:ser>
          <c:idx val="1"/>
          <c:order val="3"/>
          <c:tx>
            <c:strRef>
              <c:f>'[2024 FEB ST ALBANS DISTRICT CO2 EMISSIONS TABLE 2005_2021.xlsx]2024 ANNUAL EMISSIONS COMMUNITY'!$R$1</c:f>
              <c:strCache>
                <c:ptCount val="1"/>
                <c:pt idx="0">
                  <c:v>Public Sector Total</c:v>
                </c:pt>
              </c:strCache>
            </c:strRef>
          </c:tx>
          <c:spPr>
            <a:solidFill>
              <a:schemeClr val="accent2">
                <a:lumMod val="40000"/>
                <a:lumOff val="60000"/>
              </a:schemeClr>
            </a:solidFill>
            <a:ln w="25400">
              <a:noFill/>
            </a:ln>
          </c:spPr>
          <c:cat>
            <c:numRef>
              <c:f>'[1]2024 ANNUAL EMISSIONS COMMUNITY'!$E$2:$E$27</c:f>
              <c:numCache>
                <c:formatCode>0</c:formatCode>
                <c:ptCount val="2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pt idx="21">
                  <c:v>2026</c:v>
                </c:pt>
                <c:pt idx="22">
                  <c:v>2027</c:v>
                </c:pt>
                <c:pt idx="23">
                  <c:v>2028</c:v>
                </c:pt>
                <c:pt idx="24">
                  <c:v>2029</c:v>
                </c:pt>
                <c:pt idx="25">
                  <c:v>2030</c:v>
                </c:pt>
              </c:numCache>
            </c:numRef>
          </c:cat>
          <c:val>
            <c:numRef>
              <c:f>'[1]2024 ANNUAL EMISSIONS COMMUNITY'!$R$2:$R$19</c:f>
              <c:numCache>
                <c:formatCode>#,##0.0</c:formatCode>
                <c:ptCount val="18"/>
                <c:pt idx="0">
                  <c:v>43.436206994470147</c:v>
                </c:pt>
                <c:pt idx="1">
                  <c:v>43.064589270545895</c:v>
                </c:pt>
                <c:pt idx="2">
                  <c:v>41.463705948957482</c:v>
                </c:pt>
                <c:pt idx="3">
                  <c:v>39.633209894775199</c:v>
                </c:pt>
                <c:pt idx="4">
                  <c:v>35.766150370261101</c:v>
                </c:pt>
                <c:pt idx="5">
                  <c:v>37.258811045267478</c:v>
                </c:pt>
                <c:pt idx="6">
                  <c:v>32.756376840309485</c:v>
                </c:pt>
                <c:pt idx="7">
                  <c:v>35.157373412851946</c:v>
                </c:pt>
                <c:pt idx="8">
                  <c:v>34.653714267940657</c:v>
                </c:pt>
                <c:pt idx="9">
                  <c:v>28.966576751735367</c:v>
                </c:pt>
                <c:pt idx="10">
                  <c:v>26.056332629728317</c:v>
                </c:pt>
                <c:pt idx="11">
                  <c:v>22.782131495371527</c:v>
                </c:pt>
                <c:pt idx="12">
                  <c:v>22.972766422740683</c:v>
                </c:pt>
                <c:pt idx="13">
                  <c:v>20.745462837611733</c:v>
                </c:pt>
                <c:pt idx="14">
                  <c:v>17.928219270897209</c:v>
                </c:pt>
                <c:pt idx="15">
                  <c:v>16.795949260681233</c:v>
                </c:pt>
                <c:pt idx="16">
                  <c:v>19.447426813676191</c:v>
                </c:pt>
                <c:pt idx="17">
                  <c:v>17.554244005345538</c:v>
                </c:pt>
              </c:numCache>
            </c:numRef>
          </c:val>
          <c:extLst>
            <c:ext xmlns:c16="http://schemas.microsoft.com/office/drawing/2014/chart" uri="{C3380CC4-5D6E-409C-BE32-E72D297353CC}">
              <c16:uniqueId val="{00000003-3ADA-4DE9-B233-4C999D2431CD}"/>
            </c:ext>
          </c:extLst>
        </c:ser>
        <c:ser>
          <c:idx val="7"/>
          <c:order val="4"/>
          <c:tx>
            <c:strRef>
              <c:f>'[2024 FEB ST ALBANS DISTRICT CO2 EMISSIONS TABLE 2005_2021.xlsx]2024 ANNUAL EMISSIONS COMMUNITY'!$J$1</c:f>
              <c:strCache>
                <c:ptCount val="1"/>
                <c:pt idx="0">
                  <c:v>Industry Total</c:v>
                </c:pt>
              </c:strCache>
            </c:strRef>
          </c:tx>
          <c:spPr>
            <a:solidFill>
              <a:schemeClr val="bg1">
                <a:lumMod val="65000"/>
              </a:schemeClr>
            </a:solidFill>
          </c:spPr>
          <c:cat>
            <c:numRef>
              <c:f>'[1]2024 ANNUAL EMISSIONS COMMUNITY'!$E$2:$E$27</c:f>
              <c:numCache>
                <c:formatCode>0</c:formatCode>
                <c:ptCount val="2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pt idx="21">
                  <c:v>2026</c:v>
                </c:pt>
                <c:pt idx="22">
                  <c:v>2027</c:v>
                </c:pt>
                <c:pt idx="23">
                  <c:v>2028</c:v>
                </c:pt>
                <c:pt idx="24">
                  <c:v>2029</c:v>
                </c:pt>
                <c:pt idx="25">
                  <c:v>2030</c:v>
                </c:pt>
              </c:numCache>
            </c:numRef>
          </c:cat>
          <c:val>
            <c:numRef>
              <c:f>'[1]2024 ANNUAL EMISSIONS COMMUNITY'!$J$2:$J$19</c:f>
              <c:numCache>
                <c:formatCode>#,##0.0</c:formatCode>
                <c:ptCount val="18"/>
                <c:pt idx="0">
                  <c:v>37.352307832691658</c:v>
                </c:pt>
                <c:pt idx="1">
                  <c:v>36.768749218655593</c:v>
                </c:pt>
                <c:pt idx="2">
                  <c:v>35.72758441072618</c:v>
                </c:pt>
                <c:pt idx="3">
                  <c:v>33.968646725809336</c:v>
                </c:pt>
                <c:pt idx="4">
                  <c:v>30.329288673790899</c:v>
                </c:pt>
                <c:pt idx="5">
                  <c:v>32.321244354039806</c:v>
                </c:pt>
                <c:pt idx="6">
                  <c:v>28.091013523481386</c:v>
                </c:pt>
                <c:pt idx="7">
                  <c:v>29.394288618883881</c:v>
                </c:pt>
                <c:pt idx="8">
                  <c:v>28.620804297868546</c:v>
                </c:pt>
                <c:pt idx="9">
                  <c:v>25.466541650280973</c:v>
                </c:pt>
                <c:pt idx="10">
                  <c:v>23.912798961528523</c:v>
                </c:pt>
                <c:pt idx="11">
                  <c:v>22.84534580299043</c:v>
                </c:pt>
                <c:pt idx="12">
                  <c:v>25.698029830422026</c:v>
                </c:pt>
                <c:pt idx="13">
                  <c:v>22.039473673856051</c:v>
                </c:pt>
                <c:pt idx="14">
                  <c:v>24.696749096984263</c:v>
                </c:pt>
                <c:pt idx="15">
                  <c:v>21.787175932373767</c:v>
                </c:pt>
                <c:pt idx="16">
                  <c:v>26.223567837861548</c:v>
                </c:pt>
                <c:pt idx="17">
                  <c:v>24.525180899077046</c:v>
                </c:pt>
              </c:numCache>
            </c:numRef>
          </c:val>
          <c:extLst>
            <c:ext xmlns:c16="http://schemas.microsoft.com/office/drawing/2014/chart" uri="{C3380CC4-5D6E-409C-BE32-E72D297353CC}">
              <c16:uniqueId val="{00000004-3ADA-4DE9-B233-4C999D2431CD}"/>
            </c:ext>
          </c:extLst>
        </c:ser>
        <c:ser>
          <c:idx val="9"/>
          <c:order val="5"/>
          <c:tx>
            <c:strRef>
              <c:f>'[2024 FEB ST ALBANS DISTRICT CO2 EMISSIONS TABLE 2005_2021.xlsx]2024 ANNUAL EMISSIONS COMMUNITY'!$AD$1</c:f>
              <c:strCache>
                <c:ptCount val="1"/>
                <c:pt idx="0">
                  <c:v>Agriculture Total</c:v>
                </c:pt>
              </c:strCache>
            </c:strRef>
          </c:tx>
          <c:spPr>
            <a:solidFill>
              <a:schemeClr val="accent6">
                <a:lumMod val="75000"/>
              </a:schemeClr>
            </a:solidFill>
          </c:spPr>
          <c:cat>
            <c:numRef>
              <c:f>'[1]2024 ANNUAL EMISSIONS COMMUNITY'!$E$2:$E$27</c:f>
              <c:numCache>
                <c:formatCode>0</c:formatCode>
                <c:ptCount val="2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pt idx="21">
                  <c:v>2026</c:v>
                </c:pt>
                <c:pt idx="22">
                  <c:v>2027</c:v>
                </c:pt>
                <c:pt idx="23">
                  <c:v>2028</c:v>
                </c:pt>
                <c:pt idx="24">
                  <c:v>2029</c:v>
                </c:pt>
                <c:pt idx="25">
                  <c:v>2030</c:v>
                </c:pt>
              </c:numCache>
            </c:numRef>
          </c:cat>
          <c:val>
            <c:numRef>
              <c:f>'[1]2024 ANNUAL EMISSIONS COMMUNITY'!$AD$2:$AD$19</c:f>
              <c:numCache>
                <c:formatCode>#,##0.0</c:formatCode>
                <c:ptCount val="18"/>
                <c:pt idx="0">
                  <c:v>21.764634355788097</c:v>
                </c:pt>
                <c:pt idx="1">
                  <c:v>20.842368025754233</c:v>
                </c:pt>
                <c:pt idx="2">
                  <c:v>22.846993461109559</c:v>
                </c:pt>
                <c:pt idx="3">
                  <c:v>23.474152302032792</c:v>
                </c:pt>
                <c:pt idx="4">
                  <c:v>21.845882914657757</c:v>
                </c:pt>
                <c:pt idx="5">
                  <c:v>19.636466047339844</c:v>
                </c:pt>
                <c:pt idx="6">
                  <c:v>19.425607647489251</c:v>
                </c:pt>
                <c:pt idx="7">
                  <c:v>21.191963808328939</c:v>
                </c:pt>
                <c:pt idx="8">
                  <c:v>20.89580356875279</c:v>
                </c:pt>
                <c:pt idx="9">
                  <c:v>15.825068302028622</c:v>
                </c:pt>
                <c:pt idx="10">
                  <c:v>15.612583030608597</c:v>
                </c:pt>
                <c:pt idx="11">
                  <c:v>15.864087718328893</c:v>
                </c:pt>
                <c:pt idx="12">
                  <c:v>12.871558324412181</c:v>
                </c:pt>
                <c:pt idx="13">
                  <c:v>17.241920389315197</c:v>
                </c:pt>
                <c:pt idx="14">
                  <c:v>7.0281985000938949</c:v>
                </c:pt>
                <c:pt idx="15">
                  <c:v>7.1391461733563206</c:v>
                </c:pt>
                <c:pt idx="16">
                  <c:v>7.686468305033678</c:v>
                </c:pt>
                <c:pt idx="17">
                  <c:v>13.350034144150509</c:v>
                </c:pt>
              </c:numCache>
            </c:numRef>
          </c:val>
          <c:extLst>
            <c:ext xmlns:c16="http://schemas.microsoft.com/office/drawing/2014/chart" uri="{C3380CC4-5D6E-409C-BE32-E72D297353CC}">
              <c16:uniqueId val="{00000005-3ADA-4DE9-B233-4C999D2431CD}"/>
            </c:ext>
          </c:extLst>
        </c:ser>
        <c:dLbls>
          <c:showLegendKey val="0"/>
          <c:showVal val="0"/>
          <c:showCatName val="0"/>
          <c:showSerName val="0"/>
          <c:showPercent val="0"/>
          <c:showBubbleSize val="0"/>
        </c:dLbls>
        <c:axId val="160830592"/>
        <c:axId val="160832128"/>
      </c:areaChart>
      <c:lineChart>
        <c:grouping val="standard"/>
        <c:varyColors val="0"/>
        <c:ser>
          <c:idx val="6"/>
          <c:order val="7"/>
          <c:tx>
            <c:strRef>
              <c:f>'[2024 FEB ST ALBANS DISTRICT CO2 EMISSIONS TABLE 2005_2021.xlsx]2024 ANNUAL EMISSIONS COMMUNITY'!$AV$1</c:f>
              <c:strCache>
                <c:ptCount val="1"/>
                <c:pt idx="0">
                  <c:v>Business as Usual</c:v>
                </c:pt>
              </c:strCache>
            </c:strRef>
          </c:tx>
          <c:spPr>
            <a:ln>
              <a:solidFill>
                <a:srgbClr val="FF0000"/>
              </a:solidFill>
            </a:ln>
          </c:spPr>
          <c:marker>
            <c:symbol val="none"/>
          </c:marker>
          <c:cat>
            <c:multiLvlStrRef>
              <c:f>'[1]2024 ANNUAL EMISSIONS COMMUNITY'!$A$2:$A$27</c:f>
            </c:multiLvlStrRef>
          </c:cat>
          <c:val>
            <c:numRef>
              <c:f>'[1]2024 ANNUAL EMISSIONS COMMUNITY'!$AV$2:$AV$27</c:f>
              <c:numCache>
                <c:formatCode>#,##0</c:formatCode>
                <c:ptCount val="26"/>
                <c:pt idx="0">
                  <c:v>873.22053809799547</c:v>
                </c:pt>
                <c:pt idx="1">
                  <c:v>850.92053809799552</c:v>
                </c:pt>
                <c:pt idx="2">
                  <c:v>828.62053809799556</c:v>
                </c:pt>
                <c:pt idx="3">
                  <c:v>806.32053809799561</c:v>
                </c:pt>
                <c:pt idx="4">
                  <c:v>784.02053809799565</c:v>
                </c:pt>
                <c:pt idx="5">
                  <c:v>761.7205380979957</c:v>
                </c:pt>
                <c:pt idx="6">
                  <c:v>739.42053809799575</c:v>
                </c:pt>
                <c:pt idx="7">
                  <c:v>717.12053809799579</c:v>
                </c:pt>
                <c:pt idx="8">
                  <c:v>694.82053809799584</c:v>
                </c:pt>
                <c:pt idx="9">
                  <c:v>672.52053809799588</c:v>
                </c:pt>
                <c:pt idx="10">
                  <c:v>650.22053809799593</c:v>
                </c:pt>
                <c:pt idx="11">
                  <c:v>627.92053809799597</c:v>
                </c:pt>
                <c:pt idx="12">
                  <c:v>605.62053809799602</c:v>
                </c:pt>
                <c:pt idx="13">
                  <c:v>583.32053809799606</c:v>
                </c:pt>
                <c:pt idx="14">
                  <c:v>561.02053809799611</c:v>
                </c:pt>
                <c:pt idx="15">
                  <c:v>538.72053809799615</c:v>
                </c:pt>
                <c:pt idx="16">
                  <c:v>516.4205380979962</c:v>
                </c:pt>
                <c:pt idx="17">
                  <c:v>494.12053809799619</c:v>
                </c:pt>
                <c:pt idx="18">
                  <c:v>471.82053809799618</c:v>
                </c:pt>
                <c:pt idx="19">
                  <c:v>449.52053809799617</c:v>
                </c:pt>
                <c:pt idx="20">
                  <c:v>427.22053809799615</c:v>
                </c:pt>
                <c:pt idx="21">
                  <c:v>404.92053809799614</c:v>
                </c:pt>
                <c:pt idx="22">
                  <c:v>382.62053809799613</c:v>
                </c:pt>
                <c:pt idx="23">
                  <c:v>360.32053809799612</c:v>
                </c:pt>
                <c:pt idx="24">
                  <c:v>338.02053809799611</c:v>
                </c:pt>
                <c:pt idx="25">
                  <c:v>315.7205380979961</c:v>
                </c:pt>
              </c:numCache>
            </c:numRef>
          </c:val>
          <c:smooth val="0"/>
          <c:extLst xmlns:c15="http://schemas.microsoft.com/office/drawing/2012/chart">
            <c:ext xmlns:c16="http://schemas.microsoft.com/office/drawing/2014/chart" uri="{C3380CC4-5D6E-409C-BE32-E72D297353CC}">
              <c16:uniqueId val="{00000006-3ADA-4DE9-B233-4C999D2431CD}"/>
            </c:ext>
          </c:extLst>
        </c:ser>
        <c:ser>
          <c:idx val="5"/>
          <c:order val="8"/>
          <c:tx>
            <c:strRef>
              <c:f>'[2024 FEB ST ALBANS DISTRICT CO2 EMISSIONS TABLE 2005_2021.xlsx]2024 ANNUAL EMISSIONS COMMUNITY'!$AN$1</c:f>
              <c:strCache>
                <c:ptCount val="1"/>
                <c:pt idx="0">
                  <c:v>Trajectory to NetZero from 2018</c:v>
                </c:pt>
              </c:strCache>
            </c:strRef>
          </c:tx>
          <c:spPr>
            <a:ln w="22225">
              <a:solidFill>
                <a:srgbClr val="4472C4"/>
              </a:solidFill>
            </a:ln>
          </c:spPr>
          <c:marker>
            <c:symbol val="none"/>
          </c:marker>
          <c:dLbls>
            <c:dLbl>
              <c:idx val="17"/>
              <c:layout>
                <c:manualLayout>
                  <c:x val="-3.4518929408633083E-2"/>
                  <c:y val="9.4765287959694619E-2"/>
                </c:manualLayout>
              </c:layout>
              <c:tx>
                <c:rich>
                  <a:bodyPr/>
                  <a:lstStyle/>
                  <a:p>
                    <a:fld id="{99A5FC4A-F902-4B0E-9F55-B5F097CB72F7}" type="VALUE">
                      <a:rPr lang="en-US" sz="1000" b="1">
                        <a:solidFill>
                          <a:schemeClr val="accent1">
                            <a:lumMod val="50000"/>
                          </a:schemeClr>
                        </a:solidFill>
                      </a:rPr>
                      <a:pPr/>
                      <a:t>[VALUE]</a:t>
                    </a:fld>
                    <a:endParaRPr lang="en-GB"/>
                  </a:p>
                </c:rich>
              </c:tx>
              <c:showLegendKey val="0"/>
              <c:showVal val="1"/>
              <c:showCatName val="0"/>
              <c:showSerName val="0"/>
              <c:showPercent val="0"/>
              <c:showBubbleSize val="0"/>
              <c:extLst>
                <c:ext xmlns:c15="http://schemas.microsoft.com/office/drawing/2012/chart" uri="{CE6537A1-D6FC-4f65-9D91-7224C49458BB}">
                  <c15:layout>
                    <c:manualLayout>
                      <c:w val="6.0370774263904033E-2"/>
                      <c:h val="5.3582526322140757E-2"/>
                    </c:manualLayout>
                  </c15:layout>
                  <c15:dlblFieldTable/>
                  <c15:showDataLabelsRange val="0"/>
                </c:ext>
                <c:ext xmlns:c16="http://schemas.microsoft.com/office/drawing/2014/chart" uri="{C3380CC4-5D6E-409C-BE32-E72D297353CC}">
                  <c16:uniqueId val="{00000007-3ADA-4DE9-B233-4C999D2431CD}"/>
                </c:ext>
              </c:extLst>
            </c:dLbl>
            <c:spPr>
              <a:noFill/>
              <a:ln>
                <a:noFill/>
              </a:ln>
              <a:effectLst/>
            </c:spPr>
            <c:txPr>
              <a:bodyPr wrap="square" lIns="38100" tIns="19050" rIns="38100" bIns="19050" anchor="ctr">
                <a:spAutoFit/>
              </a:bodyPr>
              <a:lstStyle/>
              <a:p>
                <a:pPr>
                  <a:defRPr sz="900"/>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val>
            <c:numRef>
              <c:f>'[1]2024 ANNUAL EMISSIONS COMMUNITY'!$AN$2:$AN$27</c:f>
              <c:numCache>
                <c:formatCode>General</c:formatCode>
                <c:ptCount val="26"/>
                <c:pt idx="14" formatCode="#,##0">
                  <c:v>544.60472764687324</c:v>
                </c:pt>
                <c:pt idx="15" formatCode="#,##0">
                  <c:v>496.80472764687323</c:v>
                </c:pt>
                <c:pt idx="16" formatCode="#,##0">
                  <c:v>449.00472764687322</c:v>
                </c:pt>
                <c:pt idx="17" formatCode="#,##0">
                  <c:v>401.20472764687321</c:v>
                </c:pt>
                <c:pt idx="18" formatCode="#,##0">
                  <c:v>353.4047276468732</c:v>
                </c:pt>
                <c:pt idx="19" formatCode="#,##0">
                  <c:v>305.60472764687319</c:v>
                </c:pt>
                <c:pt idx="20" formatCode="#,##0">
                  <c:v>257.80472764687318</c:v>
                </c:pt>
                <c:pt idx="21" formatCode="#,##0">
                  <c:v>210.00472764687316</c:v>
                </c:pt>
                <c:pt idx="22" formatCode="#,##0">
                  <c:v>162.20472764687315</c:v>
                </c:pt>
                <c:pt idx="23" formatCode="#,##0">
                  <c:v>114.40472764687316</c:v>
                </c:pt>
                <c:pt idx="24" formatCode="#,##0">
                  <c:v>66.604727646873158</c:v>
                </c:pt>
                <c:pt idx="25" formatCode="#,##0">
                  <c:v>18.804727646873161</c:v>
                </c:pt>
              </c:numCache>
            </c:numRef>
          </c:val>
          <c:smooth val="0"/>
          <c:extLst>
            <c:ext xmlns:c16="http://schemas.microsoft.com/office/drawing/2014/chart" uri="{C3380CC4-5D6E-409C-BE32-E72D297353CC}">
              <c16:uniqueId val="{00000008-3ADA-4DE9-B233-4C999D2431CD}"/>
            </c:ext>
          </c:extLst>
        </c:ser>
        <c:ser>
          <c:idx val="10"/>
          <c:order val="9"/>
          <c:tx>
            <c:strRef>
              <c:f>'[2024 FEB ST ALBANS DISTRICT CO2 EMISSIONS TABLE 2005_2021.xlsx]2024 ANNUAL EMISSIONS COMMUNITY'!$AP$1</c:f>
              <c:strCache>
                <c:ptCount val="1"/>
                <c:pt idx="0">
                  <c:v>New Trajectory from 2022</c:v>
                </c:pt>
              </c:strCache>
            </c:strRef>
          </c:tx>
          <c:spPr>
            <a:ln w="28575"/>
          </c:spPr>
          <c:marker>
            <c:symbol val="none"/>
          </c:marker>
          <c:dPt>
            <c:idx val="18"/>
            <c:bubble3D val="0"/>
            <c:spPr>
              <a:ln w="25400" cap="flat"/>
            </c:spPr>
            <c:extLst>
              <c:ext xmlns:c16="http://schemas.microsoft.com/office/drawing/2014/chart" uri="{C3380CC4-5D6E-409C-BE32-E72D297353CC}">
                <c16:uniqueId val="{0000000A-3ADA-4DE9-B233-4C999D2431CD}"/>
              </c:ext>
            </c:extLst>
          </c:dPt>
          <c:dLbls>
            <c:dLbl>
              <c:idx val="17"/>
              <c:layout>
                <c:manualLayout>
                  <c:x val="3.4896401308614967E-2"/>
                  <c:y val="-4.5977011494252873E-2"/>
                </c:manualLayout>
              </c:layout>
              <c:tx>
                <c:rich>
                  <a:bodyPr/>
                  <a:lstStyle/>
                  <a:p>
                    <a:fld id="{F519F100-0898-437C-9C28-1CA74C012068}" type="VALUE">
                      <a:rPr lang="en-US" b="1">
                        <a:solidFill>
                          <a:srgbClr val="FF0000"/>
                        </a:solidFill>
                      </a:rPr>
                      <a:pPr/>
                      <a:t>[VALUE]</a:t>
                    </a:fld>
                    <a:endParaRPr lang="en-GB"/>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3ADA-4DE9-B233-4C999D2431C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'[1]2024 ANNUAL EMISSIONS COMMUNITY'!$AP$2:$AP$27</c:f>
              <c:numCache>
                <c:formatCode>General</c:formatCode>
                <c:ptCount val="26"/>
                <c:pt idx="17" formatCode="#,##0">
                  <c:v>494.51069462351313</c:v>
                </c:pt>
                <c:pt idx="18" formatCode="#,##0.0">
                  <c:v>432.76069462351313</c:v>
                </c:pt>
                <c:pt idx="19" formatCode="#,##0.0">
                  <c:v>371.01069462351313</c:v>
                </c:pt>
                <c:pt idx="20" formatCode="#,##0.0">
                  <c:v>309.26069462351313</c:v>
                </c:pt>
                <c:pt idx="21" formatCode="#,##0.0">
                  <c:v>247.51069462351313</c:v>
                </c:pt>
                <c:pt idx="22" formatCode="#,##0.0">
                  <c:v>185.76069462351313</c:v>
                </c:pt>
                <c:pt idx="23" formatCode="#,##0.0">
                  <c:v>124.01069462351313</c:v>
                </c:pt>
                <c:pt idx="24" formatCode="#,##0.0">
                  <c:v>62.260694623513132</c:v>
                </c:pt>
                <c:pt idx="25" formatCode="#,##0.0">
                  <c:v>0.51069462351313177</c:v>
                </c:pt>
              </c:numCache>
            </c:numRef>
          </c:val>
          <c:smooth val="0"/>
          <c:extLst>
            <c:ext xmlns:c16="http://schemas.microsoft.com/office/drawing/2014/chart" uri="{C3380CC4-5D6E-409C-BE32-E72D297353CC}">
              <c16:uniqueId val="{0000000C-3ADA-4DE9-B233-4C999D2431CD}"/>
            </c:ext>
          </c:extLst>
        </c:ser>
        <c:dLbls>
          <c:showLegendKey val="0"/>
          <c:showVal val="0"/>
          <c:showCatName val="0"/>
          <c:showSerName val="0"/>
          <c:showPercent val="0"/>
          <c:showBubbleSize val="0"/>
        </c:dLbls>
        <c:marker val="1"/>
        <c:smooth val="0"/>
        <c:axId val="160830592"/>
        <c:axId val="160832128"/>
        <c:extLst>
          <c:ext xmlns:c15="http://schemas.microsoft.com/office/drawing/2012/chart" uri="{02D57815-91ED-43cb-92C2-25804820EDAC}">
            <c15:filteredLineSeries>
              <c15:ser>
                <c:idx val="4"/>
                <c:order val="6"/>
                <c:tx>
                  <c:strRef>
                    <c:extLst>
                      <c:ext uri="{02D57815-91ED-43cb-92C2-25804820EDAC}">
                        <c15:formulaRef>
                          <c15:sqref>'[2024 FEB ST ALBANS DISTRICT CO2 EMISSIONS TABLE 2005_2021.xlsx]ANNUAL DISTRICT EMISSIONS 2022'!$A$69</c15:sqref>
                        </c15:formulaRef>
                      </c:ext>
                    </c:extLst>
                    <c:strCache>
                      <c:ptCount val="1"/>
                      <c:pt idx="0">
                        <c:v>Tyndall Centre Carbon Budget</c:v>
                      </c:pt>
                    </c:strCache>
                  </c:strRef>
                </c:tx>
                <c:marker>
                  <c:symbol val="none"/>
                </c:marker>
                <c:cat>
                  <c:multiLvlStrRef>
                    <c:extLst>
                      <c:ext uri="{02D57815-91ED-43cb-92C2-25804820EDAC}">
                        <c15:formulaRef>
                          <c15:sqref>'[1]2024 ANNUAL EMISSIONS COMMUNITY'!$A$2:$A$27</c15:sqref>
                        </c15:formulaRef>
                      </c:ext>
                    </c:extLst>
                  </c:multiLvlStrRef>
                </c:cat>
                <c:val>
                  <c:numRef>
                    <c:extLst>
                      <c:ext uri="{02D57815-91ED-43cb-92C2-25804820EDAC}">
                        <c15:formulaRef>
                          <c15:sqref>'[1]ANNUAL DISTRICT EMISSIONS 2022'!$B$70:$AU$70</c15:sqref>
                        </c15:formulaRef>
                      </c:ext>
                    </c:extLst>
                    <c:numCache>
                      <c:formatCode>0</c:formatCode>
                      <c:ptCount val="46"/>
                      <c:pt idx="0">
                        <c:v>836.49999999999989</c:v>
                      </c:pt>
                      <c:pt idx="1">
                        <c:v>830.71999999999991</c:v>
                      </c:pt>
                      <c:pt idx="2">
                        <c:v>826.49999999999989</c:v>
                      </c:pt>
                      <c:pt idx="3">
                        <c:v>815.13000000000011</c:v>
                      </c:pt>
                      <c:pt idx="4">
                        <c:v>803.56000000000006</c:v>
                      </c:pt>
                      <c:pt idx="5">
                        <c:v>824.78</c:v>
                      </c:pt>
                      <c:pt idx="6">
                        <c:v>700.02</c:v>
                      </c:pt>
                      <c:pt idx="7">
                        <c:v>737.8599999999999</c:v>
                      </c:pt>
                      <c:pt idx="8">
                        <c:v>724.31000000000006</c:v>
                      </c:pt>
                      <c:pt idx="9">
                        <c:v>644.37</c:v>
                      </c:pt>
                      <c:pt idx="10">
                        <c:v>626.36</c:v>
                      </c:pt>
                      <c:pt idx="11">
                        <c:v>613.68000000000006</c:v>
                      </c:pt>
                      <c:pt idx="12">
                        <c:v>566.37</c:v>
                      </c:pt>
                      <c:pt idx="13">
                        <c:v>564.72</c:v>
                      </c:pt>
                      <c:pt idx="14">
                        <c:v>548.22</c:v>
                      </c:pt>
                      <c:pt idx="15">
                        <c:v>472.01742000000002</c:v>
                      </c:pt>
                      <c:pt idx="16">
                        <c:v>406.40699862000002</c:v>
                      </c:pt>
                      <c:pt idx="17">
                        <c:v>349.91642581182003</c:v>
                      </c:pt>
                      <c:pt idx="18">
                        <c:v>301.27804262397706</c:v>
                      </c:pt>
                      <c:pt idx="19">
                        <c:v>259.40039469924426</c:v>
                      </c:pt>
                      <c:pt idx="20">
                        <c:v>223.34373983604931</c:v>
                      </c:pt>
                      <c:pt idx="21">
                        <c:v>192.29895999883846</c:v>
                      </c:pt>
                      <c:pt idx="22">
                        <c:v>165.56940455899991</c:v>
                      </c:pt>
                      <c:pt idx="23">
                        <c:v>142.55525732529892</c:v>
                      </c:pt>
                      <c:pt idx="24">
                        <c:v>122.74007655708238</c:v>
                      </c:pt>
                      <c:pt idx="25">
                        <c:v>105.67920591564793</c:v>
                      </c:pt>
                      <c:pt idx="26">
                        <c:v>90.989796293372862</c:v>
                      </c:pt>
                      <c:pt idx="27">
                        <c:v>78.342214608594034</c:v>
                      </c:pt>
                      <c:pt idx="28">
                        <c:v>67.452646777999462</c:v>
                      </c:pt>
                      <c:pt idx="29">
                        <c:v>58.076728875857533</c:v>
                      </c:pt>
                      <c:pt idx="30">
                        <c:v>50.004063562113338</c:v>
                      </c:pt>
                      <c:pt idx="31">
                        <c:v>43.053498726979583</c:v>
                      </c:pt>
                      <c:pt idx="32">
                        <c:v>37.069062403929422</c:v>
                      </c:pt>
                      <c:pt idx="33">
                        <c:v>31.916462729783234</c:v>
                      </c:pt>
                      <c:pt idx="34">
                        <c:v>27.480074410343363</c:v>
                      </c:pt>
                      <c:pt idx="35">
                        <c:v>23.660344067305637</c:v>
                      </c:pt>
                      <c:pt idx="36">
                        <c:v>20.371556241950152</c:v>
                      </c:pt>
                      <c:pt idx="37">
                        <c:v>17.53990992431908</c:v>
                      </c:pt>
                      <c:pt idx="38">
                        <c:v>15.101862444838726</c:v>
                      </c:pt>
                      <c:pt idx="39">
                        <c:v>13.002703565006144</c:v>
                      </c:pt>
                      <c:pt idx="40">
                        <c:v>11.195327769470289</c:v>
                      </c:pt>
                      <c:pt idx="41">
                        <c:v>9.6391772095139192</c:v>
                      </c:pt>
                      <c:pt idx="42">
                        <c:v>8.2993315773914844</c:v>
                      </c:pt>
                      <c:pt idx="43">
                        <c:v>7.1457244881340678</c:v>
                      </c:pt>
                      <c:pt idx="44">
                        <c:v>6.1524687842834318</c:v>
                      </c:pt>
                      <c:pt idx="45">
                        <c:v>5.2972756232680345</c:v>
                      </c:pt>
                    </c:numCache>
                  </c:numRef>
                </c:val>
                <c:smooth val="0"/>
                <c:extLst>
                  <c:ext xmlns:c16="http://schemas.microsoft.com/office/drawing/2014/chart" uri="{C3380CC4-5D6E-409C-BE32-E72D297353CC}">
                    <c16:uniqueId val="{0000000D-3ADA-4DE9-B233-4C999D2431CD}"/>
                  </c:ext>
                </c:extLst>
              </c15:ser>
            </c15:filteredLineSeries>
          </c:ext>
        </c:extLst>
      </c:lineChart>
      <c:catAx>
        <c:axId val="160830592"/>
        <c:scaling>
          <c:orientation val="minMax"/>
        </c:scaling>
        <c:delete val="0"/>
        <c:axPos val="b"/>
        <c:numFmt formatCode="0" sourceLinked="1"/>
        <c:majorTickMark val="out"/>
        <c:minorTickMark val="none"/>
        <c:tickLblPos val="nextTo"/>
        <c:txPr>
          <a:bodyPr/>
          <a:lstStyle/>
          <a:p>
            <a:pPr>
              <a:defRPr sz="1100"/>
            </a:pPr>
            <a:endParaRPr lang="en-US"/>
          </a:p>
        </c:txPr>
        <c:crossAx val="160832128"/>
        <c:crosses val="autoZero"/>
        <c:auto val="1"/>
        <c:lblAlgn val="ctr"/>
        <c:lblOffset val="100"/>
        <c:tickLblSkip val="3"/>
        <c:noMultiLvlLbl val="0"/>
      </c:catAx>
      <c:valAx>
        <c:axId val="160832128"/>
        <c:scaling>
          <c:orientation val="minMax"/>
          <c:max val="1000"/>
        </c:scaling>
        <c:delete val="0"/>
        <c:axPos val="l"/>
        <c:majorGridlines/>
        <c:title>
          <c:tx>
            <c:rich>
              <a:bodyPr rot="-5400000" vert="horz"/>
              <a:lstStyle/>
              <a:p>
                <a:pPr>
                  <a:defRPr sz="1050" baseline="0"/>
                </a:pPr>
                <a:r>
                  <a:rPr lang="en-GB" sz="1050" b="0" baseline="0"/>
                  <a:t>Carbon dioxide emissions (kt CO</a:t>
                </a:r>
                <a:r>
                  <a:rPr lang="en-GB" sz="1050" b="0" baseline="-25000"/>
                  <a:t>2</a:t>
                </a:r>
                <a:r>
                  <a:rPr lang="en-GB" sz="1050" b="0" baseline="0"/>
                  <a:t>e)</a:t>
                </a:r>
              </a:p>
            </c:rich>
          </c:tx>
          <c:layout>
            <c:manualLayout>
              <c:xMode val="edge"/>
              <c:yMode val="edge"/>
              <c:x val="1.277449973612849E-2"/>
              <c:y val="0.23457426800148157"/>
            </c:manualLayout>
          </c:layout>
          <c:overlay val="0"/>
        </c:title>
        <c:numFmt formatCode="#,##0" sourceLinked="0"/>
        <c:majorTickMark val="out"/>
        <c:minorTickMark val="none"/>
        <c:tickLblPos val="nextTo"/>
        <c:txPr>
          <a:bodyPr/>
          <a:lstStyle/>
          <a:p>
            <a:pPr>
              <a:defRPr sz="1100"/>
            </a:pPr>
            <a:endParaRPr lang="en-US"/>
          </a:p>
        </c:txPr>
        <c:crossAx val="160830592"/>
        <c:crossesAt val="1"/>
        <c:crossBetween val="midCat"/>
        <c:majorUnit val="100"/>
      </c:valAx>
    </c:plotArea>
    <c:legend>
      <c:legendPos val="b"/>
      <c:legendEntry>
        <c:idx val="0"/>
        <c:delete val="1"/>
      </c:legendEntry>
      <c:legendEntry>
        <c:idx val="1"/>
        <c:delete val="1"/>
      </c:legendEntry>
      <c:legendEntry>
        <c:idx val="2"/>
        <c:delete val="1"/>
      </c:legendEntry>
      <c:legendEntry>
        <c:idx val="3"/>
        <c:delete val="1"/>
      </c:legendEntry>
      <c:legendEntry>
        <c:idx val="4"/>
        <c:delete val="1"/>
      </c:legendEntry>
      <c:legendEntry>
        <c:idx val="5"/>
        <c:delete val="1"/>
      </c:legendEntry>
      <c:overlay val="1"/>
      <c:txPr>
        <a:bodyPr/>
        <a:lstStyle/>
        <a:p>
          <a:pPr>
            <a:defRPr sz="1050"/>
          </a:pPr>
          <a:endParaRPr lang="en-US"/>
        </a:p>
      </c:txPr>
    </c:legend>
    <c:plotVisOnly val="1"/>
    <c:dispBlanksAs val="gap"/>
    <c:showDLblsOverMax val="0"/>
  </c:chart>
  <c:spPr>
    <a:solidFill>
      <a:schemeClr val="bg1"/>
    </a:solidFill>
  </c:spPr>
  <c:externalData r:id="rId2">
    <c:autoUpdate val="0"/>
  </c:externalData>
  <c:userShapes r:id="rId3"/>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0.72826</cdr:x>
      <cdr:y>0.51329</cdr:y>
    </cdr:from>
    <cdr:to>
      <cdr:x>0.72826</cdr:x>
      <cdr:y>0.70807</cdr:y>
    </cdr:to>
    <cdr:cxnSp macro="">
      <cdr:nvCxnSpPr>
        <cdr:cNvPr id="3" name="Straight Connector 2">
          <a:extLst xmlns:a="http://schemas.openxmlformats.org/drawingml/2006/main">
            <a:ext uri="{FF2B5EF4-FFF2-40B4-BE49-F238E27FC236}">
              <a16:creationId xmlns:a16="http://schemas.microsoft.com/office/drawing/2014/main" id="{D64CC5D5-BBD9-583A-8518-85B966C2670D}"/>
            </a:ext>
          </a:extLst>
        </cdr:cNvPr>
        <cdr:cNvCxnSpPr/>
      </cdr:nvCxnSpPr>
      <cdr:spPr>
        <a:xfrm xmlns:a="http://schemas.openxmlformats.org/drawingml/2006/main">
          <a:off x="4135437" y="1777999"/>
          <a:ext cx="0" cy="674688"/>
        </a:xfrm>
        <a:prstGeom xmlns:a="http://schemas.openxmlformats.org/drawingml/2006/main" prst="line">
          <a:avLst/>
        </a:prstGeom>
        <a:ln xmlns:a="http://schemas.openxmlformats.org/drawingml/2006/main" w="1270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0.78837</cdr:x>
      <cdr:y>0.46517</cdr:y>
    </cdr:from>
    <cdr:to>
      <cdr:x>0.90159</cdr:x>
      <cdr:y>0.5385</cdr:y>
    </cdr:to>
    <cdr:sp macro="" textlink="">
      <cdr:nvSpPr>
        <cdr:cNvPr id="5" name="TextBox 4">
          <a:extLst xmlns:a="http://schemas.openxmlformats.org/drawingml/2006/main">
            <a:ext uri="{FF2B5EF4-FFF2-40B4-BE49-F238E27FC236}">
              <a16:creationId xmlns:a16="http://schemas.microsoft.com/office/drawing/2014/main" id="{E2B8BAC5-512E-47A2-D44B-89570082459D}"/>
            </a:ext>
          </a:extLst>
        </cdr:cNvPr>
        <cdr:cNvSpPr txBox="1"/>
      </cdr:nvSpPr>
      <cdr:spPr>
        <a:xfrm xmlns:a="http://schemas.openxmlformats.org/drawingml/2006/main">
          <a:off x="4476750" y="1611312"/>
          <a:ext cx="642938" cy="254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b="1">
              <a:solidFill>
                <a:schemeClr val="accent5">
                  <a:lumMod val="75000"/>
                </a:schemeClr>
              </a:solidFill>
            </a:rPr>
            <a:t>2,677</a:t>
          </a:r>
        </a:p>
      </cdr:txBody>
    </cdr:sp>
  </cdr:relSizeAnchor>
  <cdr:relSizeAnchor xmlns:cdr="http://schemas.openxmlformats.org/drawingml/2006/chartDrawing">
    <cdr:from>
      <cdr:x>0.71708</cdr:x>
      <cdr:y>0.36114</cdr:y>
    </cdr:from>
    <cdr:to>
      <cdr:x>0.83031</cdr:x>
      <cdr:y>0.43446</cdr:y>
    </cdr:to>
    <cdr:sp macro="" textlink="">
      <cdr:nvSpPr>
        <cdr:cNvPr id="6" name="TextBox 1">
          <a:extLst xmlns:a="http://schemas.openxmlformats.org/drawingml/2006/main">
            <a:ext uri="{FF2B5EF4-FFF2-40B4-BE49-F238E27FC236}">
              <a16:creationId xmlns:a16="http://schemas.microsoft.com/office/drawing/2014/main" id="{2117C458-E267-6491-C8C0-C1D059BEB82D}"/>
            </a:ext>
          </a:extLst>
        </cdr:cNvPr>
        <cdr:cNvSpPr txBox="1"/>
      </cdr:nvSpPr>
      <cdr:spPr>
        <a:xfrm xmlns:a="http://schemas.openxmlformats.org/drawingml/2006/main">
          <a:off x="4071692" y="1250965"/>
          <a:ext cx="642939" cy="253975"/>
        </a:xfrm>
        <a:prstGeom xmlns:a="http://schemas.openxmlformats.org/drawingml/2006/main" prst="rect">
          <a:avLst/>
        </a:prstGeom>
        <a:solidFill xmlns:a="http://schemas.openxmlformats.org/drawingml/2006/main">
          <a:sysClr val="window" lastClr="FFFFFF"/>
        </a:solidFill>
        <a:ln xmlns:a="http://schemas.openxmlformats.org/drawingml/2006/main">
          <a:noFill/>
        </a:ln>
      </cdr:spPr>
      <cdr:style>
        <a:lnRef xmlns:a="http://schemas.openxmlformats.org/drawingml/2006/main" idx="2">
          <a:schemeClr val="accent2"/>
        </a:lnRef>
        <a:fillRef xmlns:a="http://schemas.openxmlformats.org/drawingml/2006/main" idx="1">
          <a:schemeClr val="lt1"/>
        </a:fillRef>
        <a:effectRef xmlns:a="http://schemas.openxmlformats.org/drawingml/2006/main" idx="0">
          <a:schemeClr val="accent2"/>
        </a:effectRef>
        <a:fontRef xmlns:a="http://schemas.openxmlformats.org/drawingml/2006/main" idx="minor">
          <a:schemeClr val="dk1"/>
        </a:fontRef>
      </cdr:style>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b="1">
              <a:solidFill>
                <a:schemeClr val="accent2">
                  <a:lumMod val="75000"/>
                </a:schemeClr>
              </a:solidFill>
            </a:rPr>
            <a:t>3,603</a:t>
          </a:r>
        </a:p>
      </cdr:txBody>
    </cdr:sp>
  </cdr:relSizeAnchor>
  <cdr:relSizeAnchor xmlns:cdr="http://schemas.openxmlformats.org/drawingml/2006/chartDrawing">
    <cdr:from>
      <cdr:x>0.73162</cdr:x>
      <cdr:y>0.51558</cdr:y>
    </cdr:from>
    <cdr:to>
      <cdr:x>0.79676</cdr:x>
      <cdr:y>0.5165</cdr:y>
    </cdr:to>
    <cdr:cxnSp macro="">
      <cdr:nvCxnSpPr>
        <cdr:cNvPr id="7" name="Straight Connector 6">
          <a:extLst xmlns:a="http://schemas.openxmlformats.org/drawingml/2006/main">
            <a:ext uri="{FF2B5EF4-FFF2-40B4-BE49-F238E27FC236}">
              <a16:creationId xmlns:a16="http://schemas.microsoft.com/office/drawing/2014/main" id="{60EF1E0B-D268-0C95-27E7-8AAB33DE93E1}"/>
            </a:ext>
          </a:extLst>
        </cdr:cNvPr>
        <cdr:cNvCxnSpPr/>
      </cdr:nvCxnSpPr>
      <cdr:spPr>
        <a:xfrm xmlns:a="http://schemas.openxmlformats.org/drawingml/2006/main" flipV="1">
          <a:off x="4154487" y="1785938"/>
          <a:ext cx="369888" cy="3174"/>
        </a:xfrm>
        <a:prstGeom xmlns:a="http://schemas.openxmlformats.org/drawingml/2006/main" prst="line">
          <a:avLst/>
        </a:prstGeom>
        <a:ln xmlns:a="http://schemas.openxmlformats.org/drawingml/2006/main" w="1270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0.82427</cdr:x>
      <cdr:y>0.50606</cdr:y>
    </cdr:from>
    <cdr:to>
      <cdr:x>0.9611</cdr:x>
      <cdr:y>0.56552</cdr:y>
    </cdr:to>
    <cdr:sp macro="" textlink="">
      <cdr:nvSpPr>
        <cdr:cNvPr id="6" name="TextBox 1"/>
        <cdr:cNvSpPr txBox="1"/>
      </cdr:nvSpPr>
      <cdr:spPr>
        <a:xfrm xmlns:a="http://schemas.openxmlformats.org/drawingml/2006/main">
          <a:off x="7442585" y="2672914"/>
          <a:ext cx="1235474" cy="31408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en-GB" sz="1400">
            <a:solidFill>
              <a:schemeClr val="accent5">
                <a:lumMod val="50000"/>
              </a:schemeClr>
            </a:solidFill>
          </a:endParaRPr>
        </a:p>
      </cdr:txBody>
    </cdr:sp>
  </cdr:relSizeAnchor>
  <cdr:relSizeAnchor xmlns:cdr="http://schemas.openxmlformats.org/drawingml/2006/chartDrawing">
    <cdr:from>
      <cdr:x>0.48935</cdr:x>
      <cdr:y>0.58706</cdr:y>
    </cdr:from>
    <cdr:to>
      <cdr:x>0.73055</cdr:x>
      <cdr:y>0.67018</cdr:y>
    </cdr:to>
    <cdr:sp macro="" textlink="">
      <cdr:nvSpPr>
        <cdr:cNvPr id="9" name="TextBox 8">
          <a:extLst xmlns:a="http://schemas.openxmlformats.org/drawingml/2006/main">
            <a:ext uri="{FF2B5EF4-FFF2-40B4-BE49-F238E27FC236}">
              <a16:creationId xmlns:a16="http://schemas.microsoft.com/office/drawing/2014/main" id="{77258E88-77CD-4B81-9910-99AE39067E81}"/>
            </a:ext>
          </a:extLst>
        </cdr:cNvPr>
        <cdr:cNvSpPr txBox="1"/>
      </cdr:nvSpPr>
      <cdr:spPr>
        <a:xfrm xmlns:a="http://schemas.openxmlformats.org/drawingml/2006/main">
          <a:off x="4689474" y="3228975"/>
          <a:ext cx="2311400" cy="457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dr:relSizeAnchor xmlns:cdr="http://schemas.openxmlformats.org/drawingml/2006/chartDrawing">
    <cdr:from>
      <cdr:x>0.11986</cdr:x>
      <cdr:y>0.47829</cdr:y>
    </cdr:from>
    <cdr:to>
      <cdr:x>0.30138</cdr:x>
      <cdr:y>0.55738</cdr:y>
    </cdr:to>
    <cdr:sp macro="" textlink="">
      <cdr:nvSpPr>
        <cdr:cNvPr id="13" name="TextBox 1">
          <a:extLst xmlns:a="http://schemas.openxmlformats.org/drawingml/2006/main">
            <a:ext uri="{FF2B5EF4-FFF2-40B4-BE49-F238E27FC236}">
              <a16:creationId xmlns:a16="http://schemas.microsoft.com/office/drawing/2014/main" id="{5675265B-E867-4EB7-A98A-2617DA2B9358}"/>
            </a:ext>
          </a:extLst>
        </cdr:cNvPr>
        <cdr:cNvSpPr txBox="1"/>
      </cdr:nvSpPr>
      <cdr:spPr>
        <a:xfrm xmlns:a="http://schemas.openxmlformats.org/drawingml/2006/main">
          <a:off x="1237582" y="2656214"/>
          <a:ext cx="1874212" cy="43922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b="0">
              <a:solidFill>
                <a:schemeClr val="tx1"/>
              </a:solidFill>
              <a:latin typeface="+mn-lt"/>
            </a:rPr>
            <a:t>Road </a:t>
          </a:r>
          <a:r>
            <a:rPr lang="en-GB" sz="1000" b="0" baseline="0">
              <a:solidFill>
                <a:schemeClr val="tx1"/>
              </a:solidFill>
              <a:latin typeface="+mn-lt"/>
            </a:rPr>
            <a:t>Transport</a:t>
          </a:r>
          <a:endParaRPr lang="en-GB" sz="1000" b="0">
            <a:solidFill>
              <a:schemeClr val="tx1"/>
            </a:solidFill>
            <a:latin typeface="+mn-lt"/>
          </a:endParaRPr>
        </a:p>
      </cdr:txBody>
    </cdr:sp>
  </cdr:relSizeAnchor>
  <cdr:relSizeAnchor xmlns:cdr="http://schemas.openxmlformats.org/drawingml/2006/chartDrawing">
    <cdr:from>
      <cdr:x>0.11892</cdr:x>
      <cdr:y>0.6765</cdr:y>
    </cdr:from>
    <cdr:to>
      <cdr:x>0.33479</cdr:x>
      <cdr:y>0.75559</cdr:y>
    </cdr:to>
    <cdr:sp macro="" textlink="">
      <cdr:nvSpPr>
        <cdr:cNvPr id="14" name="TextBox 1">
          <a:extLst xmlns:a="http://schemas.openxmlformats.org/drawingml/2006/main">
            <a:ext uri="{FF2B5EF4-FFF2-40B4-BE49-F238E27FC236}">
              <a16:creationId xmlns:a16="http://schemas.microsoft.com/office/drawing/2014/main" id="{AB36FB24-B678-4CCE-835B-7C59E3358023}"/>
            </a:ext>
          </a:extLst>
        </cdr:cNvPr>
        <cdr:cNvSpPr txBox="1"/>
      </cdr:nvSpPr>
      <cdr:spPr>
        <a:xfrm xmlns:a="http://schemas.openxmlformats.org/drawingml/2006/main">
          <a:off x="692464" y="2242395"/>
          <a:ext cx="1256985" cy="26215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b="0">
              <a:solidFill>
                <a:schemeClr val="tx1"/>
              </a:solidFill>
              <a:latin typeface="+mn-lt"/>
              <a:cs typeface="Times New Roman" panose="02020603050405020304" pitchFamily="18" charset="0"/>
            </a:rPr>
            <a:t>Domestic Energy</a:t>
          </a:r>
        </a:p>
      </cdr:txBody>
    </cdr:sp>
  </cdr:relSizeAnchor>
  <cdr:relSizeAnchor xmlns:cdr="http://schemas.openxmlformats.org/drawingml/2006/chartDrawing">
    <cdr:from>
      <cdr:x>0.11388</cdr:x>
      <cdr:y>0.20905</cdr:y>
    </cdr:from>
    <cdr:to>
      <cdr:x>0.37511</cdr:x>
      <cdr:y>0.26877</cdr:y>
    </cdr:to>
    <cdr:sp macro="" textlink="">
      <cdr:nvSpPr>
        <cdr:cNvPr id="15" name="TextBox 1">
          <a:extLst xmlns:a="http://schemas.openxmlformats.org/drawingml/2006/main">
            <a:ext uri="{FF2B5EF4-FFF2-40B4-BE49-F238E27FC236}">
              <a16:creationId xmlns:a16="http://schemas.microsoft.com/office/drawing/2014/main" id="{AB36FB24-B678-4CCE-835B-7C59E3358023}"/>
            </a:ext>
          </a:extLst>
        </cdr:cNvPr>
        <cdr:cNvSpPr txBox="1"/>
      </cdr:nvSpPr>
      <cdr:spPr>
        <a:xfrm xmlns:a="http://schemas.openxmlformats.org/drawingml/2006/main">
          <a:off x="697031" y="749875"/>
          <a:ext cx="1598907" cy="21421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b="0" baseline="0">
              <a:solidFill>
                <a:schemeClr val="tx1"/>
              </a:solidFill>
              <a:latin typeface="+mn-lt"/>
            </a:rPr>
            <a:t>Industrial Energy</a:t>
          </a:r>
          <a:endParaRPr lang="en-GB" sz="1000" b="0">
            <a:solidFill>
              <a:schemeClr val="tx1"/>
            </a:solidFill>
            <a:latin typeface="+mn-lt"/>
          </a:endParaRPr>
        </a:p>
      </cdr:txBody>
    </cdr:sp>
  </cdr:relSizeAnchor>
  <cdr:relSizeAnchor xmlns:cdr="http://schemas.openxmlformats.org/drawingml/2006/chartDrawing">
    <cdr:from>
      <cdr:x>0.11411</cdr:x>
      <cdr:y>0.25687</cdr:y>
    </cdr:from>
    <cdr:to>
      <cdr:x>0.45305</cdr:x>
      <cdr:y>0.30865</cdr:y>
    </cdr:to>
    <cdr:sp macro="" textlink="">
      <cdr:nvSpPr>
        <cdr:cNvPr id="2" name="TextBox 1">
          <a:extLst xmlns:a="http://schemas.openxmlformats.org/drawingml/2006/main">
            <a:ext uri="{FF2B5EF4-FFF2-40B4-BE49-F238E27FC236}">
              <a16:creationId xmlns:a16="http://schemas.microsoft.com/office/drawing/2014/main" id="{C2F785EE-FE06-401E-7736-AF8A32CA20E7}"/>
            </a:ext>
          </a:extLst>
        </cdr:cNvPr>
        <cdr:cNvSpPr txBox="1"/>
      </cdr:nvSpPr>
      <cdr:spPr>
        <a:xfrm xmlns:a="http://schemas.openxmlformats.org/drawingml/2006/main">
          <a:off x="664457" y="851438"/>
          <a:ext cx="1973630" cy="17163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b="0">
              <a:solidFill>
                <a:schemeClr val="tx1"/>
              </a:solidFill>
              <a:latin typeface="+mn-lt"/>
            </a:rPr>
            <a:t>Public</a:t>
          </a:r>
          <a:r>
            <a:rPr lang="en-GB" sz="1000" b="0" baseline="0">
              <a:solidFill>
                <a:schemeClr val="tx1"/>
              </a:solidFill>
              <a:latin typeface="+mn-lt"/>
            </a:rPr>
            <a:t> Sector Energy</a:t>
          </a:r>
          <a:endParaRPr lang="en-GB" sz="1000" b="0">
            <a:solidFill>
              <a:schemeClr val="tx1"/>
            </a:solidFill>
            <a:latin typeface="+mn-lt"/>
          </a:endParaRPr>
        </a:p>
      </cdr:txBody>
    </cdr:sp>
  </cdr:relSizeAnchor>
  <cdr:relSizeAnchor xmlns:cdr="http://schemas.openxmlformats.org/drawingml/2006/chartDrawing">
    <cdr:from>
      <cdr:x>0.11321</cdr:x>
      <cdr:y>0.13481</cdr:y>
    </cdr:from>
    <cdr:to>
      <cdr:x>0.35293</cdr:x>
      <cdr:y>0.19846</cdr:y>
    </cdr:to>
    <cdr:sp macro="" textlink="">
      <cdr:nvSpPr>
        <cdr:cNvPr id="5" name="TextBox 1">
          <a:extLst xmlns:a="http://schemas.openxmlformats.org/drawingml/2006/main">
            <a:ext uri="{FF2B5EF4-FFF2-40B4-BE49-F238E27FC236}">
              <a16:creationId xmlns:a16="http://schemas.microsoft.com/office/drawing/2014/main" id="{9553F3C5-9CF4-59EF-D8CF-B632FC6B0038}"/>
            </a:ext>
          </a:extLst>
        </cdr:cNvPr>
        <cdr:cNvSpPr txBox="1"/>
      </cdr:nvSpPr>
      <cdr:spPr>
        <a:xfrm xmlns:a="http://schemas.openxmlformats.org/drawingml/2006/main">
          <a:off x="659222" y="446869"/>
          <a:ext cx="1395878" cy="21098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b="0" baseline="0">
              <a:solidFill>
                <a:schemeClr val="tx1"/>
              </a:solidFill>
              <a:latin typeface="+mn-lt"/>
            </a:rPr>
            <a:t>Agricultural Energy</a:t>
          </a:r>
          <a:endParaRPr lang="en-GB" sz="1000" b="0">
            <a:solidFill>
              <a:schemeClr val="tx1"/>
            </a:solidFill>
            <a:latin typeface="+mn-lt"/>
          </a:endParaRPr>
        </a:p>
      </cdr:txBody>
    </cdr:sp>
  </cdr:relSizeAnchor>
  <cdr:relSizeAnchor xmlns:cdr="http://schemas.openxmlformats.org/drawingml/2006/chartDrawing">
    <cdr:from>
      <cdr:x>0.11637</cdr:x>
      <cdr:y>0.32722</cdr:y>
    </cdr:from>
    <cdr:to>
      <cdr:x>0.35128</cdr:x>
      <cdr:y>0.40631</cdr:y>
    </cdr:to>
    <cdr:sp macro="" textlink="">
      <cdr:nvSpPr>
        <cdr:cNvPr id="3" name="TextBox 1">
          <a:extLst xmlns:a="http://schemas.openxmlformats.org/drawingml/2006/main">
            <a:ext uri="{FF2B5EF4-FFF2-40B4-BE49-F238E27FC236}">
              <a16:creationId xmlns:a16="http://schemas.microsoft.com/office/drawing/2014/main" id="{F1F7A336-D492-5DAC-01A4-DCB4BA12116E}"/>
            </a:ext>
          </a:extLst>
        </cdr:cNvPr>
        <cdr:cNvSpPr txBox="1"/>
      </cdr:nvSpPr>
      <cdr:spPr>
        <a:xfrm xmlns:a="http://schemas.openxmlformats.org/drawingml/2006/main">
          <a:off x="712250" y="1173759"/>
          <a:ext cx="1437829" cy="28370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b="0" baseline="0">
              <a:solidFill>
                <a:schemeClr val="tx1"/>
              </a:solidFill>
              <a:latin typeface="+mn-lt"/>
            </a:rPr>
            <a:t>Commercial Energy</a:t>
          </a:r>
          <a:endParaRPr lang="en-GB" sz="1000" b="0">
            <a:solidFill>
              <a:schemeClr val="tx1"/>
            </a:solidFill>
            <a:latin typeface="+mn-lt"/>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4</TotalTime>
  <Pages>18</Pages>
  <Words>7312</Words>
  <Characters>41685</Characters>
  <Application>Microsoft Office Word</Application>
  <DocSecurity>0</DocSecurity>
  <Lines>347</Lines>
  <Paragraphs>97</Paragraphs>
  <ScaleCrop>false</ScaleCrop>
  <Company>St Albans City and District Council</Company>
  <LinksUpToDate>false</LinksUpToDate>
  <CharactersWithSpaces>48900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Luper</dc:creator>
  <cp:keywords/>
  <dc:description/>
  <cp:lastModifiedBy>Candice Luper</cp:lastModifiedBy>
  <cp:revision>2</cp:revision>
  <dcterms:created xsi:type="dcterms:W3CDTF">2025-02-04T16:22:00Z</dcterms:created>
  <dcterms:modified xsi:type="dcterms:W3CDTF">2025-02-04T16:22:00Z</dcterms:modified>
</cp:coreProperties>
</file>